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B3E" w:rsidRPr="00453B3E" w:rsidRDefault="00ED0437" w:rsidP="00453B3E">
      <w:pPr>
        <w:pStyle w:val="RenatoOK"/>
        <w:tabs>
          <w:tab w:val="left" w:pos="6804"/>
        </w:tabs>
        <w:ind w:firstLine="0"/>
        <w:rPr>
          <w:b/>
          <w:bCs/>
          <w:sz w:val="22"/>
          <w:szCs w:val="22"/>
          <w:lang w:val="it-IT"/>
        </w:rPr>
      </w:pPr>
      <w:proofErr w:type="spellStart"/>
      <w:r w:rsidRPr="00453B3E">
        <w:rPr>
          <w:b/>
          <w:bCs/>
          <w:sz w:val="22"/>
          <w:szCs w:val="22"/>
          <w:lang w:val="it-IT"/>
        </w:rPr>
        <w:t>Byzantion</w:t>
      </w:r>
      <w:proofErr w:type="spellEnd"/>
      <w:r w:rsidRPr="00453B3E">
        <w:rPr>
          <w:b/>
          <w:bCs/>
          <w:sz w:val="22"/>
          <w:szCs w:val="22"/>
          <w:lang w:val="it-IT"/>
        </w:rPr>
        <w:t xml:space="preserve"> </w:t>
      </w:r>
      <w:r w:rsidR="00453B3E">
        <w:rPr>
          <w:b/>
          <w:bCs/>
          <w:sz w:val="22"/>
          <w:szCs w:val="22"/>
          <w:lang w:val="it-IT"/>
        </w:rPr>
        <w:tab/>
      </w:r>
      <w:proofErr w:type="spellStart"/>
      <w:r w:rsidR="00453B3E" w:rsidRPr="00453B3E">
        <w:rPr>
          <w:b/>
          <w:bCs/>
          <w:sz w:val="22"/>
          <w:szCs w:val="22"/>
          <w:lang w:val="it-IT"/>
        </w:rPr>
        <w:t>Iași</w:t>
      </w:r>
      <w:proofErr w:type="spellEnd"/>
      <w:r w:rsidR="00453B3E" w:rsidRPr="00453B3E">
        <w:rPr>
          <w:b/>
          <w:bCs/>
          <w:sz w:val="22"/>
          <w:szCs w:val="22"/>
          <w:lang w:val="it-IT"/>
        </w:rPr>
        <w:t xml:space="preserve"> (Romania – Transilvania)</w:t>
      </w:r>
    </w:p>
    <w:p w:rsidR="00ED0437" w:rsidRPr="00453B3E" w:rsidRDefault="00ED0437" w:rsidP="00ED0437">
      <w:pPr>
        <w:pStyle w:val="RenatoOK"/>
        <w:ind w:firstLine="0"/>
        <w:rPr>
          <w:b/>
          <w:bCs/>
          <w:sz w:val="22"/>
          <w:szCs w:val="22"/>
          <w:lang w:val="it-IT"/>
        </w:rPr>
      </w:pPr>
    </w:p>
    <w:p w:rsidR="00AB3AA4" w:rsidRPr="00453B3E" w:rsidRDefault="00AB3AA4" w:rsidP="00317560">
      <w:pPr>
        <w:spacing w:after="0" w:line="240" w:lineRule="auto"/>
        <w:jc w:val="both"/>
        <w:rPr>
          <w:rFonts w:ascii="Baskerville" w:hAnsi="Baskerville"/>
          <w:sz w:val="21"/>
          <w:szCs w:val="21"/>
          <w:lang w:val="it-IT"/>
        </w:rPr>
      </w:pPr>
      <w:r w:rsidRPr="00453B3E">
        <w:rPr>
          <w:rFonts w:ascii="Baskerville" w:hAnsi="Baskerville"/>
          <w:sz w:val="21"/>
          <w:szCs w:val="21"/>
          <w:lang w:val="it-IT"/>
        </w:rPr>
        <w:t xml:space="preserve">Il </w:t>
      </w:r>
      <w:r w:rsidRPr="00453B3E">
        <w:rPr>
          <w:rFonts w:ascii="Baskerville" w:hAnsi="Baskerville"/>
          <w:b/>
          <w:bCs/>
          <w:i/>
          <w:iCs/>
          <w:sz w:val="21"/>
          <w:szCs w:val="21"/>
          <w:lang w:val="it-IT"/>
        </w:rPr>
        <w:t xml:space="preserve">Coro Accademico </w:t>
      </w:r>
      <w:proofErr w:type="spellStart"/>
      <w:r w:rsidRPr="00453B3E">
        <w:rPr>
          <w:rFonts w:ascii="Baskerville" w:hAnsi="Baskerville"/>
          <w:b/>
          <w:bCs/>
          <w:i/>
          <w:iCs/>
          <w:sz w:val="21"/>
          <w:szCs w:val="21"/>
          <w:lang w:val="it-IT"/>
        </w:rPr>
        <w:t>Byzantion</w:t>
      </w:r>
      <w:proofErr w:type="spellEnd"/>
      <w:r w:rsidRPr="00453B3E">
        <w:rPr>
          <w:rFonts w:ascii="Baskerville" w:hAnsi="Baskerville"/>
          <w:sz w:val="21"/>
          <w:szCs w:val="21"/>
          <w:lang w:val="it-IT"/>
        </w:rPr>
        <w:t xml:space="preserve"> è attualmente attivo a </w:t>
      </w:r>
      <w:proofErr w:type="spellStart"/>
      <w:r w:rsidR="007C2DAF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="001F5BC2">
        <w:rPr>
          <w:rFonts w:ascii="Baskerville" w:hAnsi="Baskerville"/>
          <w:sz w:val="21"/>
          <w:szCs w:val="21"/>
          <w:lang w:val="it-IT"/>
        </w:rPr>
        <w:t xml:space="preserve">, 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con la benedizione di Sua Santità </w:t>
      </w:r>
      <w:proofErr w:type="spellStart"/>
      <w:r w:rsidRPr="00453B3E">
        <w:rPr>
          <w:rFonts w:ascii="Baskerville" w:hAnsi="Baskerville"/>
          <w:sz w:val="21"/>
          <w:szCs w:val="21"/>
          <w:lang w:val="it-IT"/>
        </w:rPr>
        <w:t>Teofan</w:t>
      </w:r>
      <w:proofErr w:type="spellEnd"/>
      <w:r w:rsidR="001F5BC2">
        <w:rPr>
          <w:rFonts w:ascii="Baskerville" w:hAnsi="Baskerville"/>
          <w:sz w:val="21"/>
          <w:szCs w:val="21"/>
          <w:lang w:val="it-IT"/>
        </w:rPr>
        <w:t xml:space="preserve"> (</w:t>
      </w:r>
      <w:r w:rsidRPr="00453B3E">
        <w:rPr>
          <w:rFonts w:ascii="Baskerville" w:hAnsi="Baskerville"/>
          <w:sz w:val="21"/>
          <w:szCs w:val="21"/>
          <w:lang w:val="it-IT"/>
        </w:rPr>
        <w:t>Metropolita di Moldavia e Bucovina</w:t>
      </w:r>
      <w:r w:rsidR="001F5BC2">
        <w:rPr>
          <w:rFonts w:ascii="Baskerville" w:hAnsi="Baskerville"/>
          <w:sz w:val="21"/>
          <w:szCs w:val="21"/>
          <w:lang w:val="it-IT"/>
        </w:rPr>
        <w:t>)</w:t>
      </w:r>
      <w:r w:rsidR="001622A2" w:rsidRPr="00453B3E">
        <w:rPr>
          <w:rFonts w:ascii="Baskerville" w:hAnsi="Baskerville"/>
          <w:sz w:val="21"/>
          <w:szCs w:val="21"/>
          <w:lang w:val="it-IT"/>
        </w:rPr>
        <w:t>,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e sotto gli auspici dell'Università delle Arti </w:t>
      </w:r>
      <w:r w:rsidRPr="00453B3E">
        <w:rPr>
          <w:rFonts w:ascii="Baskerville" w:hAnsi="Baskerville"/>
          <w:i/>
          <w:iCs/>
          <w:sz w:val="21"/>
          <w:szCs w:val="21"/>
          <w:lang w:val="it-IT"/>
        </w:rPr>
        <w:t xml:space="preserve">George </w:t>
      </w:r>
      <w:proofErr w:type="spellStart"/>
      <w:r w:rsidRPr="00453B3E">
        <w:rPr>
          <w:rFonts w:ascii="Baskerville" w:hAnsi="Baskerville"/>
          <w:i/>
          <w:iCs/>
          <w:sz w:val="21"/>
          <w:szCs w:val="21"/>
          <w:lang w:val="it-IT"/>
        </w:rPr>
        <w:t>Enescu</w:t>
      </w:r>
      <w:proofErr w:type="spellEnd"/>
      <w:r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proofErr w:type="spellStart"/>
      <w:r w:rsidR="001622A2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Pr="00453B3E">
        <w:rPr>
          <w:rFonts w:ascii="Baskerville" w:hAnsi="Baskerville"/>
          <w:sz w:val="21"/>
          <w:szCs w:val="21"/>
          <w:lang w:val="it-IT"/>
        </w:rPr>
        <w:t xml:space="preserve">. È stato fondato </w:t>
      </w:r>
      <w:r w:rsidR="00D45C20" w:rsidRPr="00453B3E">
        <w:rPr>
          <w:rFonts w:ascii="Baskerville" w:hAnsi="Baskerville"/>
          <w:sz w:val="21"/>
          <w:szCs w:val="21"/>
          <w:lang w:val="it-IT"/>
        </w:rPr>
        <w:t xml:space="preserve">da Adrian </w:t>
      </w:r>
      <w:proofErr w:type="spellStart"/>
      <w:r w:rsidR="00D45C20" w:rsidRPr="00453B3E">
        <w:rPr>
          <w:rFonts w:ascii="Baskerville" w:hAnsi="Baskerville"/>
          <w:sz w:val="21"/>
          <w:szCs w:val="21"/>
          <w:lang w:val="it-IT"/>
        </w:rPr>
        <w:t>Sirbu</w:t>
      </w:r>
      <w:proofErr w:type="spellEnd"/>
      <w:r w:rsidR="00D45C20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nel 1997 quando i </w:t>
      </w:r>
      <w:r w:rsidR="001622A2" w:rsidRPr="00453B3E">
        <w:rPr>
          <w:rFonts w:ascii="Baskerville" w:hAnsi="Baskerville"/>
          <w:sz w:val="21"/>
          <w:szCs w:val="21"/>
          <w:lang w:val="it-IT"/>
        </w:rPr>
        <w:t>vari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membri erano ancora studenti del Seminario Teologico Ortodosso </w:t>
      </w:r>
      <w:r w:rsidRPr="00453B3E">
        <w:rPr>
          <w:rFonts w:ascii="Baskerville" w:hAnsi="Baskerville"/>
          <w:i/>
          <w:iCs/>
          <w:sz w:val="21"/>
          <w:szCs w:val="21"/>
          <w:lang w:val="it-IT"/>
        </w:rPr>
        <w:t>San Basilio Magno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proofErr w:type="spellStart"/>
      <w:r w:rsidR="007C2DAF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="001622A2" w:rsidRPr="00453B3E">
        <w:rPr>
          <w:rFonts w:ascii="Baskerville" w:hAnsi="Baskerville"/>
          <w:sz w:val="21"/>
          <w:szCs w:val="21"/>
          <w:lang w:val="it-IT"/>
        </w:rPr>
        <w:t>;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1622A2" w:rsidRPr="00453B3E">
        <w:rPr>
          <w:rFonts w:ascii="Baskerville" w:hAnsi="Baskerville"/>
          <w:sz w:val="21"/>
          <w:szCs w:val="21"/>
          <w:lang w:val="it-IT"/>
        </w:rPr>
        <w:t>i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l nome iniziale </w:t>
      </w:r>
      <w:r w:rsidR="001622A2" w:rsidRPr="00453B3E">
        <w:rPr>
          <w:rFonts w:ascii="Baskerville" w:hAnsi="Baskerville"/>
          <w:sz w:val="21"/>
          <w:szCs w:val="21"/>
          <w:lang w:val="it-IT"/>
        </w:rPr>
        <w:t>infatti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era </w:t>
      </w:r>
      <w:proofErr w:type="spellStart"/>
      <w:r w:rsidRPr="00453B3E">
        <w:rPr>
          <w:rFonts w:ascii="Baskerville" w:hAnsi="Baskerville"/>
          <w:i/>
          <w:iCs/>
          <w:sz w:val="21"/>
          <w:szCs w:val="21"/>
          <w:lang w:val="it-IT"/>
        </w:rPr>
        <w:t>Basileus</w:t>
      </w:r>
      <w:proofErr w:type="spellEnd"/>
      <w:r w:rsidR="001622A2" w:rsidRPr="00453B3E">
        <w:rPr>
          <w:rFonts w:ascii="Baskerville" w:hAnsi="Baskerville"/>
          <w:sz w:val="21"/>
          <w:szCs w:val="21"/>
          <w:lang w:val="it-IT"/>
        </w:rPr>
        <w:t>, in quanto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coro della scuola</w:t>
      </w:r>
      <w:r w:rsidR="001F5BC2">
        <w:rPr>
          <w:rFonts w:ascii="Baskerville" w:hAnsi="Baskerville"/>
          <w:sz w:val="21"/>
          <w:szCs w:val="21"/>
          <w:lang w:val="it-IT"/>
        </w:rPr>
        <w:t>, ma in seguito venne nominato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proofErr w:type="spellStart"/>
      <w:r w:rsidRPr="00453B3E">
        <w:rPr>
          <w:rFonts w:ascii="Baskerville" w:hAnsi="Baskerville"/>
          <w:i/>
          <w:iCs/>
          <w:sz w:val="21"/>
          <w:szCs w:val="21"/>
          <w:lang w:val="it-IT"/>
        </w:rPr>
        <w:t>Byzantion</w:t>
      </w:r>
      <w:proofErr w:type="spellEnd"/>
      <w:r w:rsidRPr="00453B3E">
        <w:rPr>
          <w:rFonts w:ascii="Baskerville" w:hAnsi="Baskerville"/>
          <w:sz w:val="21"/>
          <w:szCs w:val="21"/>
          <w:lang w:val="it-IT"/>
        </w:rPr>
        <w:t xml:space="preserve"> da</w:t>
      </w:r>
      <w:r w:rsidR="001F5BC2">
        <w:rPr>
          <w:rFonts w:ascii="Baskerville" w:hAnsi="Baskerville"/>
          <w:sz w:val="21"/>
          <w:szCs w:val="21"/>
          <w:lang w:val="it-IT"/>
        </w:rPr>
        <w:t xml:space="preserve">l </w:t>
      </w:r>
      <w:r w:rsidRPr="00453B3E">
        <w:rPr>
          <w:rFonts w:ascii="Baskerville" w:hAnsi="Baskerville"/>
          <w:sz w:val="21"/>
          <w:szCs w:val="21"/>
          <w:lang w:val="it-IT"/>
        </w:rPr>
        <w:t>patriarca della Chiesa ortodossa romena</w:t>
      </w:r>
      <w:r w:rsidR="001F5BC2">
        <w:rPr>
          <w:rFonts w:ascii="Baskerville" w:hAnsi="Baskerville"/>
          <w:sz w:val="21"/>
          <w:szCs w:val="21"/>
          <w:lang w:val="it-IT"/>
        </w:rPr>
        <w:t xml:space="preserve"> (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all’epoca </w:t>
      </w:r>
      <w:r w:rsidR="001F5BC2">
        <w:rPr>
          <w:rFonts w:ascii="Baskerville" w:hAnsi="Baskerville"/>
          <w:sz w:val="21"/>
          <w:szCs w:val="21"/>
          <w:lang w:val="it-IT"/>
        </w:rPr>
        <w:t>M</w:t>
      </w:r>
      <w:r w:rsidRPr="00453B3E">
        <w:rPr>
          <w:rFonts w:ascii="Baskerville" w:hAnsi="Baskerville"/>
          <w:sz w:val="21"/>
          <w:szCs w:val="21"/>
          <w:lang w:val="it-IT"/>
        </w:rPr>
        <w:t>etropolita di Moldavia e Bucovina</w:t>
      </w:r>
      <w:r w:rsidR="001F5BC2">
        <w:rPr>
          <w:rFonts w:ascii="Baskerville" w:hAnsi="Baskerville"/>
          <w:sz w:val="21"/>
          <w:szCs w:val="21"/>
          <w:lang w:val="it-IT"/>
        </w:rPr>
        <w:t xml:space="preserve">) </w:t>
      </w:r>
      <w:r w:rsidR="001F5BC2" w:rsidRPr="00453B3E">
        <w:rPr>
          <w:rFonts w:ascii="Baskerville" w:hAnsi="Baskerville"/>
          <w:sz w:val="21"/>
          <w:szCs w:val="21"/>
          <w:lang w:val="it-IT"/>
        </w:rPr>
        <w:t>P. F. Daniel</w:t>
      </w:r>
      <w:r w:rsidR="001F5BC2">
        <w:rPr>
          <w:rFonts w:ascii="Baskerville" w:hAnsi="Baskerville"/>
          <w:sz w:val="21"/>
          <w:szCs w:val="21"/>
          <w:lang w:val="it-IT"/>
        </w:rPr>
        <w:t>.</w:t>
      </w:r>
      <w:r w:rsidR="001622A2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52208E" w:rsidRPr="00453B3E">
        <w:rPr>
          <w:rFonts w:ascii="Baskerville" w:hAnsi="Baskerville"/>
          <w:sz w:val="21"/>
          <w:szCs w:val="21"/>
          <w:lang w:val="it-IT"/>
        </w:rPr>
        <w:t>Il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gruppo ha tenuto numerosi concerti in Grecia, Danimarca, Belgio, Olanda, Lussemburgo, Francia, Inghilterra, Italia, Spagna, Polonia, Russia, Repubblica Ceca, Slovenia, Bulgaria, Estonia, Moldavia, Germania, Monte Athos e Romania, partecipando ad importanti festival di musica sacra. </w:t>
      </w:r>
      <w:r w:rsidR="001F5BC2">
        <w:rPr>
          <w:rFonts w:ascii="Baskerville" w:hAnsi="Baskerville"/>
          <w:sz w:val="21"/>
          <w:szCs w:val="21"/>
          <w:lang w:val="it-IT"/>
        </w:rPr>
        <w:t>O</w:t>
      </w:r>
      <w:r w:rsidRPr="00453B3E">
        <w:rPr>
          <w:rFonts w:ascii="Baskerville" w:hAnsi="Baskerville"/>
          <w:sz w:val="21"/>
          <w:szCs w:val="21"/>
          <w:lang w:val="it-IT"/>
        </w:rPr>
        <w:t>gni anno i membri del coro partecipa</w:t>
      </w:r>
      <w:r w:rsidR="00317560" w:rsidRPr="00453B3E">
        <w:rPr>
          <w:rFonts w:ascii="Baskerville" w:hAnsi="Baskerville"/>
          <w:sz w:val="21"/>
          <w:szCs w:val="21"/>
          <w:lang w:val="it-IT"/>
        </w:rPr>
        <w:t>no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1F5BC2">
        <w:rPr>
          <w:rFonts w:ascii="Baskerville" w:hAnsi="Baskerville"/>
          <w:sz w:val="21"/>
          <w:szCs w:val="21"/>
          <w:lang w:val="it-IT"/>
        </w:rPr>
        <w:t xml:space="preserve">anche 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a varie </w:t>
      </w:r>
      <w:r w:rsidR="00317560" w:rsidRPr="00453B3E">
        <w:rPr>
          <w:rFonts w:ascii="Baskerville" w:hAnsi="Baskerville"/>
          <w:sz w:val="21"/>
          <w:szCs w:val="21"/>
          <w:lang w:val="it-IT"/>
        </w:rPr>
        <w:t>liturgie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317560" w:rsidRPr="00453B3E">
        <w:rPr>
          <w:rFonts w:ascii="Baskerville" w:hAnsi="Baskerville"/>
          <w:sz w:val="21"/>
          <w:szCs w:val="21"/>
          <w:lang w:val="it-IT"/>
        </w:rPr>
        <w:t>nei monasteri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rumeni e greci </w:t>
      </w:r>
      <w:r w:rsidR="0052208E" w:rsidRPr="00453B3E">
        <w:rPr>
          <w:rFonts w:ascii="Baskerville" w:hAnsi="Baskerville"/>
          <w:sz w:val="21"/>
          <w:szCs w:val="21"/>
          <w:lang w:val="it-IT"/>
        </w:rPr>
        <w:t>del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Monte Athos, nonché a simposi internazionali</w:t>
      </w:r>
      <w:r w:rsidR="001F5BC2">
        <w:rPr>
          <w:rFonts w:ascii="Baskerville" w:hAnsi="Baskerville"/>
          <w:sz w:val="21"/>
          <w:szCs w:val="21"/>
          <w:lang w:val="it-IT"/>
        </w:rPr>
        <w:t>.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317560" w:rsidRPr="00453B3E">
        <w:rPr>
          <w:rFonts w:ascii="Baskerville" w:hAnsi="Baskerville"/>
          <w:sz w:val="21"/>
          <w:szCs w:val="21"/>
          <w:lang w:val="it-IT"/>
        </w:rPr>
        <w:t xml:space="preserve">Sotto la direzione del Maestro </w:t>
      </w:r>
      <w:proofErr w:type="spellStart"/>
      <w:r w:rsidR="00317560" w:rsidRPr="00453B3E">
        <w:rPr>
          <w:rFonts w:ascii="Baskerville" w:hAnsi="Baskerville"/>
          <w:sz w:val="21"/>
          <w:szCs w:val="21"/>
          <w:lang w:val="it-IT"/>
        </w:rPr>
        <w:t>Lykourgos</w:t>
      </w:r>
      <w:proofErr w:type="spellEnd"/>
      <w:r w:rsidR="00317560" w:rsidRPr="00453B3E">
        <w:rPr>
          <w:rFonts w:ascii="Baskerville" w:hAnsi="Baskerville"/>
          <w:sz w:val="21"/>
          <w:szCs w:val="21"/>
          <w:lang w:val="it-IT"/>
        </w:rPr>
        <w:t xml:space="preserve"> Angelopoulos, </w:t>
      </w:r>
      <w:proofErr w:type="spellStart"/>
      <w:r w:rsidR="00317560" w:rsidRPr="00453B3E">
        <w:rPr>
          <w:rFonts w:ascii="Baskerville" w:hAnsi="Baskerville"/>
          <w:i/>
          <w:iCs/>
          <w:sz w:val="21"/>
          <w:szCs w:val="21"/>
          <w:lang w:val="it-IT"/>
        </w:rPr>
        <w:t>Archon</w:t>
      </w:r>
      <w:proofErr w:type="spellEnd"/>
      <w:r w:rsidR="00317560" w:rsidRPr="00453B3E">
        <w:rPr>
          <w:rFonts w:ascii="Baskerville" w:hAnsi="Baskerville"/>
          <w:i/>
          <w:iCs/>
          <w:sz w:val="21"/>
          <w:szCs w:val="21"/>
          <w:lang w:val="it-IT"/>
        </w:rPr>
        <w:t xml:space="preserve"> </w:t>
      </w:r>
      <w:proofErr w:type="spellStart"/>
      <w:r w:rsidR="00317560" w:rsidRPr="00453B3E">
        <w:rPr>
          <w:rFonts w:ascii="Baskerville" w:hAnsi="Baskerville"/>
          <w:i/>
          <w:iCs/>
          <w:sz w:val="21"/>
          <w:szCs w:val="21"/>
          <w:lang w:val="it-IT"/>
        </w:rPr>
        <w:t>Protopsaltis</w:t>
      </w:r>
      <w:proofErr w:type="spellEnd"/>
      <w:r w:rsidR="00317560" w:rsidRPr="00453B3E">
        <w:rPr>
          <w:rFonts w:ascii="Baskerville" w:hAnsi="Baskerville"/>
          <w:b/>
          <w:bCs/>
          <w:sz w:val="21"/>
          <w:szCs w:val="21"/>
          <w:lang w:val="it-IT"/>
        </w:rPr>
        <w:t xml:space="preserve"> </w:t>
      </w:r>
      <w:r w:rsidR="001622A2" w:rsidRPr="00453B3E">
        <w:rPr>
          <w:rFonts w:ascii="Baskerville" w:hAnsi="Baskerville"/>
          <w:sz w:val="21"/>
          <w:szCs w:val="21"/>
          <w:lang w:val="it-IT"/>
        </w:rPr>
        <w:t xml:space="preserve">(primo cantore) </w:t>
      </w:r>
      <w:r w:rsidR="00317560" w:rsidRPr="00453B3E">
        <w:rPr>
          <w:rFonts w:ascii="Baskerville" w:hAnsi="Baskerville"/>
          <w:sz w:val="21"/>
          <w:szCs w:val="21"/>
          <w:lang w:val="it-IT"/>
        </w:rPr>
        <w:t>dell</w:t>
      </w:r>
      <w:r w:rsidR="00D45C20" w:rsidRPr="00453B3E">
        <w:rPr>
          <w:rFonts w:ascii="Baskerville" w:hAnsi="Baskerville"/>
          <w:sz w:val="21"/>
          <w:szCs w:val="21"/>
          <w:lang w:val="it-IT"/>
        </w:rPr>
        <w:t>’</w:t>
      </w:r>
      <w:r w:rsidR="00317560" w:rsidRPr="00453B3E">
        <w:rPr>
          <w:rFonts w:ascii="Baskerville" w:hAnsi="Baskerville"/>
          <w:sz w:val="21"/>
          <w:szCs w:val="21"/>
          <w:lang w:val="it-IT"/>
        </w:rPr>
        <w:t>A</w:t>
      </w:r>
      <w:r w:rsidR="00B7164D" w:rsidRPr="00453B3E">
        <w:rPr>
          <w:rFonts w:ascii="Baskerville" w:hAnsi="Baskerville"/>
          <w:sz w:val="21"/>
          <w:szCs w:val="21"/>
          <w:lang w:val="it-IT"/>
        </w:rPr>
        <w:t>rcidiocesi</w:t>
      </w:r>
      <w:r w:rsidR="00317560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D45C20" w:rsidRPr="00453B3E">
        <w:rPr>
          <w:rFonts w:ascii="Baskerville" w:hAnsi="Baskerville"/>
          <w:sz w:val="21"/>
          <w:szCs w:val="21"/>
          <w:lang w:val="it-IT"/>
        </w:rPr>
        <w:t xml:space="preserve">ecumenica </w:t>
      </w:r>
      <w:r w:rsidR="00317560" w:rsidRPr="00453B3E">
        <w:rPr>
          <w:rFonts w:ascii="Baskerville" w:hAnsi="Baskerville"/>
          <w:sz w:val="21"/>
          <w:szCs w:val="21"/>
          <w:lang w:val="it-IT"/>
        </w:rPr>
        <w:t xml:space="preserve">di Costantinopoli e professore al Conservatorio di Atene, </w:t>
      </w:r>
      <w:proofErr w:type="spellStart"/>
      <w:r w:rsidR="00317560" w:rsidRPr="00453B3E">
        <w:rPr>
          <w:rFonts w:ascii="Baskerville" w:hAnsi="Baskerville"/>
          <w:i/>
          <w:iCs/>
          <w:sz w:val="21"/>
          <w:szCs w:val="21"/>
          <w:lang w:val="it-IT"/>
        </w:rPr>
        <w:t>Byzantion</w:t>
      </w:r>
      <w:proofErr w:type="spellEnd"/>
      <w:r w:rsidR="00317560" w:rsidRPr="00453B3E">
        <w:rPr>
          <w:rFonts w:ascii="Baskerville" w:hAnsi="Baskerville"/>
          <w:sz w:val="21"/>
          <w:szCs w:val="21"/>
          <w:lang w:val="it-IT"/>
        </w:rPr>
        <w:t xml:space="preserve"> ha registrato finora </w:t>
      </w:r>
      <w:r w:rsidR="0052208E" w:rsidRPr="00453B3E">
        <w:rPr>
          <w:rFonts w:ascii="Baskerville" w:hAnsi="Baskerville"/>
          <w:sz w:val="21"/>
          <w:szCs w:val="21"/>
          <w:lang w:val="it-IT"/>
        </w:rPr>
        <w:t>quattordici</w:t>
      </w:r>
      <w:r w:rsidR="00317560" w:rsidRPr="00453B3E">
        <w:rPr>
          <w:rFonts w:ascii="Baskerville" w:hAnsi="Baskerville"/>
          <w:sz w:val="21"/>
          <w:szCs w:val="21"/>
          <w:lang w:val="it-IT"/>
        </w:rPr>
        <w:t xml:space="preserve"> CD.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Pr="00453B3E">
        <w:rPr>
          <w:rFonts w:ascii="Baskerville" w:hAnsi="Baskerville"/>
          <w:sz w:val="21"/>
          <w:szCs w:val="21"/>
          <w:lang w:val="it-IT"/>
        </w:rPr>
        <w:t>La promozione della musica bizantina dei Santi Padri della Chiesa d'Oriente mira a riprodurre la bellezza della sacra monodia di tradizione millenaria</w:t>
      </w:r>
      <w:r w:rsidR="0052208E" w:rsidRPr="00453B3E">
        <w:rPr>
          <w:rFonts w:ascii="Baskerville" w:hAnsi="Baskerville"/>
          <w:sz w:val="21"/>
          <w:szCs w:val="21"/>
          <w:lang w:val="it-IT"/>
        </w:rPr>
        <w:t>;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una monodia tanto complessa e sobria quanto priva di teatralità ed eccessi</w:t>
      </w:r>
      <w:r w:rsidR="0052208E" w:rsidRPr="00453B3E">
        <w:rPr>
          <w:rFonts w:ascii="Baskerville" w:hAnsi="Baskerville"/>
          <w:sz w:val="21"/>
          <w:szCs w:val="21"/>
          <w:lang w:val="it-IT"/>
        </w:rPr>
        <w:t>,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che rivela </w:t>
      </w:r>
      <w:r w:rsidR="0052208E" w:rsidRPr="00453B3E">
        <w:rPr>
          <w:rFonts w:ascii="Baskerville" w:hAnsi="Baskerville"/>
          <w:sz w:val="21"/>
          <w:szCs w:val="21"/>
          <w:lang w:val="it-IT"/>
        </w:rPr>
        <w:t>efficacemente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un'immagine musicale di ciò che lo storico rumeno Nicolae </w:t>
      </w:r>
      <w:proofErr w:type="spellStart"/>
      <w:r w:rsidRPr="00453B3E">
        <w:rPr>
          <w:rFonts w:ascii="Baskerville" w:hAnsi="Baskerville"/>
          <w:sz w:val="21"/>
          <w:szCs w:val="21"/>
          <w:lang w:val="it-IT"/>
        </w:rPr>
        <w:t>Iorga</w:t>
      </w:r>
      <w:proofErr w:type="spellEnd"/>
      <w:r w:rsidRPr="00453B3E">
        <w:rPr>
          <w:rFonts w:ascii="Baskerville" w:hAnsi="Baskerville"/>
          <w:sz w:val="21"/>
          <w:szCs w:val="21"/>
          <w:lang w:val="it-IT"/>
        </w:rPr>
        <w:t xml:space="preserve"> definì </w:t>
      </w:r>
      <w:r w:rsidR="0052208E" w:rsidRPr="00453B3E">
        <w:rPr>
          <w:rFonts w:ascii="Baskerville" w:hAnsi="Baskerville"/>
          <w:sz w:val="21"/>
          <w:szCs w:val="21"/>
          <w:lang w:val="it-IT"/>
        </w:rPr>
        <w:t>come «</w:t>
      </w:r>
      <w:r w:rsidRPr="00453B3E">
        <w:rPr>
          <w:rFonts w:ascii="Baskerville" w:hAnsi="Baskerville"/>
          <w:sz w:val="21"/>
          <w:szCs w:val="21"/>
          <w:lang w:val="it-IT"/>
        </w:rPr>
        <w:t>Bisanzio dopo Bisanzio</w:t>
      </w:r>
      <w:r w:rsidR="0052208E" w:rsidRPr="00453B3E">
        <w:rPr>
          <w:rFonts w:ascii="Baskerville" w:hAnsi="Baskerville"/>
          <w:sz w:val="21"/>
          <w:szCs w:val="21"/>
          <w:lang w:val="it-IT"/>
        </w:rPr>
        <w:t>»</w:t>
      </w:r>
      <w:r w:rsidRPr="00453B3E">
        <w:rPr>
          <w:rFonts w:ascii="Baskerville" w:hAnsi="Baskerville"/>
          <w:sz w:val="21"/>
          <w:szCs w:val="21"/>
          <w:lang w:val="it-IT"/>
        </w:rPr>
        <w:t>.</w:t>
      </w:r>
    </w:p>
    <w:p w:rsidR="00B7164D" w:rsidRPr="00453B3E" w:rsidRDefault="00B7164D" w:rsidP="00317560">
      <w:pPr>
        <w:spacing w:after="0" w:line="240" w:lineRule="auto"/>
        <w:jc w:val="both"/>
        <w:rPr>
          <w:rFonts w:ascii="Baskerville" w:hAnsi="Baskerville"/>
          <w:sz w:val="21"/>
          <w:szCs w:val="21"/>
          <w:lang w:val="it-IT"/>
        </w:rPr>
      </w:pPr>
    </w:p>
    <w:p w:rsidR="00EC337F" w:rsidRPr="00453B3E" w:rsidRDefault="00B7164D" w:rsidP="00EC337F">
      <w:pPr>
        <w:spacing w:after="0" w:line="240" w:lineRule="auto"/>
        <w:jc w:val="both"/>
        <w:rPr>
          <w:rFonts w:ascii="Baskerville" w:hAnsi="Baskerville"/>
          <w:sz w:val="21"/>
          <w:szCs w:val="21"/>
          <w:lang w:val="it-IT"/>
        </w:rPr>
      </w:pPr>
      <w:r w:rsidRPr="00453B3E">
        <w:rPr>
          <w:rFonts w:ascii="Baskerville" w:hAnsi="Baskerville"/>
          <w:b/>
          <w:bCs/>
          <w:sz w:val="21"/>
          <w:szCs w:val="21"/>
          <w:lang w:val="it-IT"/>
        </w:rPr>
        <w:t xml:space="preserve">Adrian </w:t>
      </w:r>
      <w:proofErr w:type="spellStart"/>
      <w:r w:rsidRPr="00453B3E">
        <w:rPr>
          <w:rFonts w:ascii="Baskerville" w:hAnsi="Baskerville"/>
          <w:b/>
          <w:bCs/>
          <w:sz w:val="21"/>
          <w:szCs w:val="21"/>
          <w:lang w:val="it-IT"/>
        </w:rPr>
        <w:t>Sirbu</w:t>
      </w:r>
      <w:proofErr w:type="spellEnd"/>
      <w:r w:rsidR="00D45C20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7B3084" w:rsidRPr="00453B3E">
        <w:rPr>
          <w:rFonts w:ascii="Baskerville" w:hAnsi="Baskerville"/>
          <w:sz w:val="21"/>
          <w:szCs w:val="21"/>
          <w:lang w:val="it-IT"/>
        </w:rPr>
        <w:t>(1981): l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aurea al Seminario Teologico Ortodosso </w:t>
      </w:r>
      <w:r w:rsidRPr="00453B3E">
        <w:rPr>
          <w:rFonts w:ascii="Baskerville" w:hAnsi="Baskerville"/>
          <w:i/>
          <w:iCs/>
          <w:sz w:val="21"/>
          <w:szCs w:val="21"/>
          <w:lang w:val="it-IT"/>
        </w:rPr>
        <w:t>S. Vasile cel Mare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proofErr w:type="spellStart"/>
      <w:r w:rsidR="007B3084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Pr="00453B3E">
        <w:rPr>
          <w:rFonts w:ascii="Baskerville" w:hAnsi="Baskerville"/>
          <w:sz w:val="21"/>
          <w:szCs w:val="21"/>
          <w:lang w:val="it-IT"/>
        </w:rPr>
        <w:t xml:space="preserve">, </w:t>
      </w:r>
      <w:r w:rsidR="00D45C20" w:rsidRPr="00453B3E">
        <w:rPr>
          <w:rFonts w:ascii="Baskerville" w:hAnsi="Baskerville"/>
          <w:sz w:val="21"/>
          <w:szCs w:val="21"/>
          <w:lang w:val="it-IT"/>
        </w:rPr>
        <w:t>e alla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Facoltà di Teologia Ortodossa </w:t>
      </w:r>
      <w:r w:rsidRPr="00453B3E">
        <w:rPr>
          <w:rFonts w:ascii="Baskerville" w:hAnsi="Baskerville"/>
          <w:i/>
          <w:iCs/>
          <w:sz w:val="21"/>
          <w:szCs w:val="21"/>
          <w:lang w:val="it-IT"/>
        </w:rPr>
        <w:t xml:space="preserve">Dumitru </w:t>
      </w:r>
      <w:proofErr w:type="spellStart"/>
      <w:r w:rsidRPr="00453B3E">
        <w:rPr>
          <w:rFonts w:ascii="Baskerville" w:hAnsi="Baskerville"/>
          <w:i/>
          <w:iCs/>
          <w:sz w:val="21"/>
          <w:szCs w:val="21"/>
          <w:lang w:val="it-IT"/>
        </w:rPr>
        <w:t>Stăniloae</w:t>
      </w:r>
      <w:proofErr w:type="spellEnd"/>
      <w:r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proofErr w:type="spellStart"/>
      <w:r w:rsidR="001622A2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="00D45C20" w:rsidRPr="00453B3E">
        <w:rPr>
          <w:rFonts w:ascii="Baskerville" w:hAnsi="Baskerville"/>
          <w:sz w:val="21"/>
          <w:szCs w:val="21"/>
          <w:lang w:val="it-IT"/>
        </w:rPr>
        <w:t>. D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iploma </w:t>
      </w:r>
      <w:r w:rsidR="00D45C20" w:rsidRPr="00453B3E">
        <w:rPr>
          <w:rFonts w:ascii="Baskerville" w:hAnsi="Baskerville"/>
          <w:sz w:val="21"/>
          <w:szCs w:val="21"/>
          <w:lang w:val="it-IT"/>
        </w:rPr>
        <w:t>in musica bizantina al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Conservatorio di Stato di Atene, sotto la guida del </w:t>
      </w:r>
      <w:r w:rsidR="007B3084" w:rsidRPr="00453B3E">
        <w:rPr>
          <w:rFonts w:ascii="Baskerville" w:hAnsi="Baskerville"/>
          <w:sz w:val="21"/>
          <w:szCs w:val="21"/>
          <w:lang w:val="it-IT"/>
        </w:rPr>
        <w:t>p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rof. </w:t>
      </w:r>
      <w:proofErr w:type="spellStart"/>
      <w:r w:rsidRPr="00453B3E">
        <w:rPr>
          <w:rFonts w:ascii="Baskerville" w:hAnsi="Baskerville"/>
          <w:sz w:val="21"/>
          <w:szCs w:val="21"/>
          <w:lang w:val="it-IT"/>
        </w:rPr>
        <w:t>Lykourgos</w:t>
      </w:r>
      <w:proofErr w:type="spellEnd"/>
      <w:r w:rsidRPr="00453B3E">
        <w:rPr>
          <w:rFonts w:ascii="Baskerville" w:hAnsi="Baskerville"/>
          <w:sz w:val="21"/>
          <w:szCs w:val="21"/>
          <w:lang w:val="it-IT"/>
        </w:rPr>
        <w:t xml:space="preserve"> Angelopoulos</w:t>
      </w:r>
      <w:r w:rsidR="007B3084" w:rsidRPr="00453B3E">
        <w:rPr>
          <w:rFonts w:ascii="Baskerville" w:hAnsi="Baskerville"/>
          <w:sz w:val="21"/>
          <w:szCs w:val="21"/>
          <w:lang w:val="it-IT"/>
        </w:rPr>
        <w:t xml:space="preserve">. </w:t>
      </w:r>
      <w:r w:rsidR="00D45C20" w:rsidRPr="00453B3E">
        <w:rPr>
          <w:rFonts w:ascii="Baskerville" w:hAnsi="Baskerville"/>
          <w:sz w:val="21"/>
          <w:szCs w:val="21"/>
          <w:lang w:val="it-IT"/>
        </w:rPr>
        <w:t xml:space="preserve">Dottorato presso la Facoltà di Studi Musicali dell'Università </w:t>
      </w:r>
      <w:r w:rsidR="00D45C20" w:rsidRPr="00453B3E">
        <w:rPr>
          <w:rFonts w:ascii="Baskerville" w:hAnsi="Baskerville"/>
          <w:i/>
          <w:iCs/>
          <w:sz w:val="21"/>
          <w:szCs w:val="21"/>
          <w:lang w:val="it-IT"/>
        </w:rPr>
        <w:t>Aristotelis</w:t>
      </w:r>
      <w:r w:rsidR="00D45C20" w:rsidRPr="00453B3E">
        <w:rPr>
          <w:rFonts w:ascii="Baskerville" w:hAnsi="Baskerville"/>
          <w:sz w:val="21"/>
          <w:szCs w:val="21"/>
          <w:lang w:val="it-IT"/>
        </w:rPr>
        <w:t xml:space="preserve"> di Salonicco, </w:t>
      </w:r>
      <w:r w:rsidR="007B3084" w:rsidRPr="00453B3E">
        <w:rPr>
          <w:rFonts w:ascii="Baskerville" w:hAnsi="Baskerville"/>
          <w:sz w:val="21"/>
          <w:szCs w:val="21"/>
          <w:lang w:val="it-IT"/>
        </w:rPr>
        <w:t>sotto la guida della prof</w:t>
      </w:r>
      <w:r w:rsidR="00D45C20" w:rsidRPr="00453B3E">
        <w:rPr>
          <w:rFonts w:ascii="Baskerville" w:hAnsi="Baskerville"/>
          <w:sz w:val="21"/>
          <w:szCs w:val="21"/>
          <w:lang w:val="it-IT"/>
        </w:rPr>
        <w:t>.</w:t>
      </w:r>
      <w:r w:rsidR="007B3084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proofErr w:type="spellStart"/>
      <w:r w:rsidR="00D45C20" w:rsidRPr="00453B3E">
        <w:rPr>
          <w:rFonts w:ascii="Baskerville" w:hAnsi="Baskerville"/>
          <w:sz w:val="21"/>
          <w:szCs w:val="21"/>
          <w:lang w:val="it-IT"/>
        </w:rPr>
        <w:t>ssa</w:t>
      </w:r>
      <w:proofErr w:type="spellEnd"/>
      <w:r w:rsidR="00D45C20" w:rsidRPr="00453B3E">
        <w:rPr>
          <w:rFonts w:ascii="Baskerville" w:hAnsi="Baskerville"/>
          <w:sz w:val="21"/>
          <w:szCs w:val="21"/>
          <w:lang w:val="it-IT"/>
        </w:rPr>
        <w:t xml:space="preserve"> Maria Alexandru.</w:t>
      </w:r>
      <w:r w:rsidR="009B531F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EC337F" w:rsidRPr="00453B3E">
        <w:rPr>
          <w:rFonts w:ascii="Baskerville" w:hAnsi="Baskerville"/>
          <w:sz w:val="21"/>
          <w:szCs w:val="21"/>
          <w:lang w:val="it-IT"/>
        </w:rPr>
        <w:t xml:space="preserve">Presidente dell'Associazione Culturale </w:t>
      </w:r>
      <w:proofErr w:type="spellStart"/>
      <w:r w:rsidR="00EC337F" w:rsidRPr="00453B3E">
        <w:rPr>
          <w:rFonts w:ascii="Baskerville" w:hAnsi="Baskerville"/>
          <w:i/>
          <w:iCs/>
          <w:sz w:val="21"/>
          <w:szCs w:val="21"/>
          <w:lang w:val="it-IT"/>
        </w:rPr>
        <w:t>Byzantion</w:t>
      </w:r>
      <w:proofErr w:type="spellEnd"/>
      <w:r w:rsidR="00EC337F"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proofErr w:type="spellStart"/>
      <w:r w:rsidR="00EC337F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="00EC337F" w:rsidRPr="00453B3E">
        <w:rPr>
          <w:rFonts w:ascii="Baskerville" w:hAnsi="Baskerville"/>
          <w:sz w:val="21"/>
          <w:szCs w:val="21"/>
          <w:lang w:val="it-IT"/>
        </w:rPr>
        <w:t>.</w:t>
      </w:r>
    </w:p>
    <w:p w:rsidR="00EC337F" w:rsidRPr="00453B3E" w:rsidRDefault="00633DCE" w:rsidP="00B7164D">
      <w:pPr>
        <w:spacing w:after="0" w:line="240" w:lineRule="auto"/>
        <w:jc w:val="both"/>
        <w:rPr>
          <w:rFonts w:ascii="Baskerville" w:hAnsi="Baskerville"/>
          <w:sz w:val="21"/>
          <w:szCs w:val="21"/>
          <w:lang w:val="it-IT"/>
        </w:rPr>
      </w:pPr>
      <w:r>
        <w:rPr>
          <w:rFonts w:ascii="Baskerville" w:hAnsi="Baskerville"/>
          <w:sz w:val="21"/>
          <w:szCs w:val="21"/>
          <w:lang w:val="it-IT"/>
        </w:rPr>
        <w:t xml:space="preserve">Fondatore 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del </w:t>
      </w:r>
      <w:r w:rsidR="009B531F" w:rsidRPr="00453B3E">
        <w:rPr>
          <w:rFonts w:ascii="Baskerville" w:hAnsi="Baskerville"/>
          <w:i/>
          <w:iCs/>
          <w:sz w:val="21"/>
          <w:szCs w:val="21"/>
          <w:lang w:val="it-IT"/>
        </w:rPr>
        <w:t xml:space="preserve">Coro Accademico </w:t>
      </w:r>
      <w:proofErr w:type="spellStart"/>
      <w:r w:rsidR="009B531F" w:rsidRPr="00453B3E">
        <w:rPr>
          <w:rFonts w:ascii="Baskerville" w:hAnsi="Baskerville"/>
          <w:i/>
          <w:iCs/>
          <w:sz w:val="21"/>
          <w:szCs w:val="21"/>
          <w:lang w:val="it-IT"/>
        </w:rPr>
        <w:t>Byzantion</w:t>
      </w:r>
      <w:proofErr w:type="spellEnd"/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, </w:t>
      </w:r>
      <w:r>
        <w:rPr>
          <w:rFonts w:ascii="Baskerville" w:hAnsi="Baskerville"/>
          <w:sz w:val="21"/>
          <w:szCs w:val="21"/>
          <w:lang w:val="it-IT"/>
        </w:rPr>
        <w:t>è</w:t>
      </w:r>
      <w:r w:rsidR="00C06DBE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F7483F">
        <w:rPr>
          <w:rFonts w:ascii="Baskerville" w:hAnsi="Baskerville"/>
          <w:sz w:val="21"/>
          <w:szCs w:val="21"/>
          <w:lang w:val="it-IT"/>
        </w:rPr>
        <w:t>anche m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embro del </w:t>
      </w:r>
      <w:r w:rsidR="00B7164D" w:rsidRPr="00453B3E">
        <w:rPr>
          <w:rFonts w:ascii="Baskerville" w:hAnsi="Baskerville"/>
          <w:i/>
          <w:iCs/>
          <w:sz w:val="21"/>
          <w:szCs w:val="21"/>
          <w:lang w:val="it-IT"/>
        </w:rPr>
        <w:t>Coro Greco Bizantino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C06DBE" w:rsidRPr="00453B3E">
        <w:rPr>
          <w:rFonts w:ascii="Baskerville" w:hAnsi="Baskerville"/>
          <w:sz w:val="21"/>
          <w:szCs w:val="21"/>
          <w:lang w:val="it-IT"/>
        </w:rPr>
        <w:t xml:space="preserve">di </w:t>
      </w:r>
      <w:r w:rsidR="00B7164D" w:rsidRPr="00453B3E">
        <w:rPr>
          <w:rFonts w:ascii="Baskerville" w:hAnsi="Baskerville"/>
          <w:sz w:val="21"/>
          <w:szCs w:val="21"/>
          <w:lang w:val="it-IT"/>
        </w:rPr>
        <w:t>Atene</w:t>
      </w:r>
      <w:r w:rsidR="00C06DBE" w:rsidRPr="00453B3E">
        <w:rPr>
          <w:rFonts w:ascii="Baskerville" w:hAnsi="Baskerville"/>
          <w:sz w:val="21"/>
          <w:szCs w:val="21"/>
          <w:lang w:val="it-IT"/>
        </w:rPr>
        <w:t xml:space="preserve">, </w:t>
      </w:r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del coro da camera della Filarmonica di Stato </w:t>
      </w:r>
      <w:r w:rsidR="00B30FA9" w:rsidRPr="00453B3E">
        <w:rPr>
          <w:rFonts w:ascii="Baskerville" w:hAnsi="Baskerville"/>
          <w:i/>
          <w:iCs/>
          <w:sz w:val="21"/>
          <w:szCs w:val="21"/>
          <w:lang w:val="it-IT"/>
        </w:rPr>
        <w:t>Moldova</w:t>
      </w:r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proofErr w:type="spellStart"/>
      <w:r w:rsidR="00B30FA9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, del coro accademico </w:t>
      </w:r>
      <w:proofErr w:type="spellStart"/>
      <w:r w:rsidR="00B30FA9" w:rsidRPr="00453B3E">
        <w:rPr>
          <w:rFonts w:ascii="Baskerville" w:hAnsi="Baskerville"/>
          <w:i/>
          <w:iCs/>
          <w:sz w:val="21"/>
          <w:szCs w:val="21"/>
          <w:lang w:val="it-IT"/>
        </w:rPr>
        <w:t>Cantores</w:t>
      </w:r>
      <w:proofErr w:type="spellEnd"/>
      <w:r w:rsidR="00B30FA9" w:rsidRPr="00453B3E">
        <w:rPr>
          <w:rFonts w:ascii="Baskerville" w:hAnsi="Baskerville"/>
          <w:i/>
          <w:iCs/>
          <w:sz w:val="21"/>
          <w:szCs w:val="21"/>
          <w:lang w:val="it-IT"/>
        </w:rPr>
        <w:t xml:space="preserve"> </w:t>
      </w:r>
      <w:proofErr w:type="spellStart"/>
      <w:r w:rsidR="00B30FA9" w:rsidRPr="00453B3E">
        <w:rPr>
          <w:rFonts w:ascii="Baskerville" w:hAnsi="Baskerville"/>
          <w:i/>
          <w:iCs/>
          <w:sz w:val="21"/>
          <w:szCs w:val="21"/>
          <w:lang w:val="it-IT"/>
        </w:rPr>
        <w:t>Amicitiae</w:t>
      </w:r>
      <w:proofErr w:type="spellEnd"/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proofErr w:type="spellStart"/>
      <w:r w:rsidR="00B30FA9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. Recentemente ha partecipato alla registrazione del CD </w:t>
      </w:r>
      <w:r w:rsidR="00B30FA9" w:rsidRPr="00453B3E">
        <w:rPr>
          <w:rFonts w:ascii="Baskerville" w:hAnsi="Baskerville"/>
          <w:i/>
          <w:iCs/>
          <w:sz w:val="21"/>
          <w:szCs w:val="21"/>
          <w:lang w:val="it-IT"/>
        </w:rPr>
        <w:t xml:space="preserve">Gesualdo </w:t>
      </w:r>
      <w:proofErr w:type="spellStart"/>
      <w:r w:rsidR="00B30FA9" w:rsidRPr="00453B3E">
        <w:rPr>
          <w:rFonts w:ascii="Baskerville" w:hAnsi="Baskerville"/>
          <w:i/>
          <w:iCs/>
          <w:sz w:val="21"/>
          <w:szCs w:val="21"/>
          <w:lang w:val="it-IT"/>
        </w:rPr>
        <w:t>Tenbrae</w:t>
      </w:r>
      <w:proofErr w:type="spellEnd"/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 con l’ensemble belga </w:t>
      </w:r>
      <w:proofErr w:type="spellStart"/>
      <w:r w:rsidR="00B30FA9" w:rsidRPr="00453B3E">
        <w:rPr>
          <w:rFonts w:ascii="Baskerville" w:hAnsi="Baskerville"/>
          <w:i/>
          <w:iCs/>
          <w:sz w:val="21"/>
          <w:szCs w:val="21"/>
          <w:lang w:val="it-IT"/>
        </w:rPr>
        <w:t>Graindelavoix</w:t>
      </w:r>
      <w:proofErr w:type="spellEnd"/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 diretto da Bjorn </w:t>
      </w:r>
      <w:proofErr w:type="spellStart"/>
      <w:r w:rsidR="00B30FA9" w:rsidRPr="00453B3E">
        <w:rPr>
          <w:rFonts w:ascii="Baskerville" w:hAnsi="Baskerville"/>
          <w:sz w:val="21"/>
          <w:szCs w:val="21"/>
          <w:lang w:val="it-IT"/>
        </w:rPr>
        <w:t>Schmelzer</w:t>
      </w:r>
      <w:proofErr w:type="spellEnd"/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. </w:t>
      </w:r>
      <w:r w:rsidR="00B30FA9" w:rsidRPr="00453B3E">
        <w:rPr>
          <w:rFonts w:ascii="Baskerville" w:hAnsi="Baskerville"/>
          <w:sz w:val="21"/>
          <w:lang w:val="it-IT"/>
        </w:rPr>
        <w:t xml:space="preserve">Alternando ricerca e divulgazione, ha pubblicato diversi lavori scientifici 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su riviste specializzate e traducendo </w:t>
      </w:r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dal greco </w:t>
      </w:r>
      <w:r w:rsidR="00B7164D" w:rsidRPr="00453B3E">
        <w:rPr>
          <w:rFonts w:ascii="Baskerville" w:hAnsi="Baskerville"/>
          <w:sz w:val="21"/>
          <w:szCs w:val="21"/>
          <w:lang w:val="it-IT"/>
        </w:rPr>
        <w:t>alcun</w:t>
      </w:r>
      <w:r w:rsidR="00B30FA9" w:rsidRPr="00453B3E">
        <w:rPr>
          <w:rFonts w:ascii="Baskerville" w:hAnsi="Baskerville"/>
          <w:sz w:val="21"/>
          <w:szCs w:val="21"/>
          <w:lang w:val="it-IT"/>
        </w:rPr>
        <w:t>i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B30FA9" w:rsidRPr="00453B3E">
        <w:rPr>
          <w:rFonts w:ascii="Baskerville" w:hAnsi="Baskerville"/>
          <w:sz w:val="21"/>
          <w:szCs w:val="21"/>
          <w:lang w:val="it-IT"/>
        </w:rPr>
        <w:t xml:space="preserve">importanti volumi di musicologia bizantina. </w:t>
      </w:r>
      <w:r w:rsidR="00EC337F" w:rsidRPr="00453B3E">
        <w:rPr>
          <w:rFonts w:ascii="Baskerville" w:hAnsi="Baskerville"/>
          <w:sz w:val="21"/>
          <w:szCs w:val="21"/>
          <w:lang w:val="it-IT"/>
        </w:rPr>
        <w:t xml:space="preserve">Dal 2008 è presidente coordinatore della </w:t>
      </w:r>
      <w:r w:rsidR="00EC337F" w:rsidRPr="00453B3E">
        <w:rPr>
          <w:rFonts w:ascii="Baskerville" w:hAnsi="Baskerville"/>
          <w:i/>
          <w:iCs/>
          <w:sz w:val="21"/>
          <w:szCs w:val="21"/>
          <w:lang w:val="it-IT"/>
        </w:rPr>
        <w:t>Masterclass internazionale di canto bizantino</w:t>
      </w:r>
      <w:r w:rsidR="00EC337F" w:rsidRPr="00453B3E">
        <w:rPr>
          <w:rFonts w:ascii="Baskerville" w:hAnsi="Baskerville"/>
          <w:sz w:val="21"/>
          <w:szCs w:val="21"/>
          <w:lang w:val="it-IT"/>
        </w:rPr>
        <w:t>, che ha fondato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 presso l'Università di </w:t>
      </w:r>
      <w:proofErr w:type="spellStart"/>
      <w:r w:rsidR="00EC337F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="00B7164D" w:rsidRPr="00453B3E">
        <w:rPr>
          <w:rFonts w:ascii="Baskerville" w:hAnsi="Baskerville"/>
          <w:sz w:val="21"/>
          <w:szCs w:val="21"/>
          <w:lang w:val="it-IT"/>
        </w:rPr>
        <w:t>.</w:t>
      </w:r>
      <w:r w:rsidR="00EC337F"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Dal 2009 </w:t>
      </w:r>
      <w:r w:rsidR="00EC337F" w:rsidRPr="00453B3E">
        <w:rPr>
          <w:rFonts w:ascii="Baskerville" w:hAnsi="Baskerville"/>
          <w:sz w:val="21"/>
          <w:szCs w:val="21"/>
          <w:lang w:val="it-IT"/>
        </w:rPr>
        <w:t>è docente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 nel</w:t>
      </w:r>
      <w:r w:rsidR="00EC337F" w:rsidRPr="00453B3E">
        <w:rPr>
          <w:rFonts w:ascii="Baskerville" w:hAnsi="Baskerville"/>
          <w:sz w:val="21"/>
          <w:szCs w:val="21"/>
          <w:lang w:val="it-IT"/>
        </w:rPr>
        <w:t xml:space="preserve"> dipartimento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r w:rsidR="00EC337F" w:rsidRPr="00453B3E">
        <w:rPr>
          <w:rFonts w:ascii="Baskerville" w:hAnsi="Baskerville"/>
          <w:sz w:val="21"/>
          <w:szCs w:val="21"/>
          <w:lang w:val="it-IT"/>
        </w:rPr>
        <w:t>m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usica </w:t>
      </w:r>
      <w:r w:rsidR="00EC337F" w:rsidRPr="00453B3E">
        <w:rPr>
          <w:rFonts w:ascii="Baskerville" w:hAnsi="Baskerville"/>
          <w:sz w:val="21"/>
          <w:szCs w:val="21"/>
          <w:lang w:val="it-IT"/>
        </w:rPr>
        <w:t>r</w:t>
      </w:r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eligiosa dell'Università delle Arti </w:t>
      </w:r>
      <w:r w:rsidR="00B7164D" w:rsidRPr="00453B3E">
        <w:rPr>
          <w:rFonts w:ascii="Baskerville" w:hAnsi="Baskerville"/>
          <w:i/>
          <w:iCs/>
          <w:sz w:val="21"/>
          <w:szCs w:val="21"/>
          <w:lang w:val="it-IT"/>
        </w:rPr>
        <w:t xml:space="preserve">George </w:t>
      </w:r>
      <w:proofErr w:type="spellStart"/>
      <w:r w:rsidR="00B7164D" w:rsidRPr="00453B3E">
        <w:rPr>
          <w:rFonts w:ascii="Baskerville" w:hAnsi="Baskerville"/>
          <w:i/>
          <w:iCs/>
          <w:sz w:val="21"/>
          <w:szCs w:val="21"/>
          <w:lang w:val="it-IT"/>
        </w:rPr>
        <w:t>Enescu</w:t>
      </w:r>
      <w:proofErr w:type="spellEnd"/>
      <w:r w:rsidR="00B7164D" w:rsidRPr="00453B3E">
        <w:rPr>
          <w:rFonts w:ascii="Baskerville" w:hAnsi="Baskerville"/>
          <w:sz w:val="21"/>
          <w:szCs w:val="21"/>
          <w:lang w:val="it-IT"/>
        </w:rPr>
        <w:t xml:space="preserve"> di </w:t>
      </w:r>
      <w:proofErr w:type="spellStart"/>
      <w:r w:rsidR="00EC337F" w:rsidRPr="00453B3E">
        <w:rPr>
          <w:rFonts w:ascii="Baskerville" w:hAnsi="Baskerville"/>
          <w:sz w:val="21"/>
          <w:szCs w:val="21"/>
          <w:lang w:val="it-IT"/>
        </w:rPr>
        <w:t>Iași</w:t>
      </w:r>
      <w:proofErr w:type="spellEnd"/>
      <w:r w:rsidR="00EC337F" w:rsidRPr="00453B3E">
        <w:rPr>
          <w:rFonts w:ascii="Baskerville" w:hAnsi="Baskerville"/>
          <w:sz w:val="21"/>
          <w:szCs w:val="21"/>
          <w:lang w:val="it-IT"/>
        </w:rPr>
        <w:t>.</w:t>
      </w:r>
    </w:p>
    <w:p w:rsidR="00194910" w:rsidRPr="00453B3E" w:rsidRDefault="00194910" w:rsidP="00B7164D">
      <w:pPr>
        <w:spacing w:after="0" w:line="240" w:lineRule="auto"/>
        <w:jc w:val="both"/>
        <w:rPr>
          <w:rFonts w:ascii="Baskerville" w:hAnsi="Baskerville"/>
          <w:sz w:val="21"/>
          <w:szCs w:val="21"/>
          <w:lang w:val="it-IT"/>
        </w:rPr>
      </w:pPr>
    </w:p>
    <w:p w:rsidR="00194910" w:rsidRPr="00453B3E" w:rsidRDefault="00194910" w:rsidP="00194910">
      <w:pPr>
        <w:spacing w:after="0" w:line="240" w:lineRule="auto"/>
        <w:jc w:val="both"/>
        <w:rPr>
          <w:rFonts w:ascii="Baskerville" w:hAnsi="Baskerville"/>
          <w:b/>
          <w:bCs/>
          <w:sz w:val="21"/>
          <w:szCs w:val="21"/>
          <w:lang w:val="it-IT"/>
        </w:rPr>
      </w:pPr>
      <w:r w:rsidRPr="00453B3E">
        <w:rPr>
          <w:rFonts w:ascii="Baskerville" w:hAnsi="Baskerville"/>
          <w:b/>
          <w:bCs/>
          <w:sz w:val="21"/>
          <w:szCs w:val="21"/>
          <w:lang w:val="it-IT"/>
        </w:rPr>
        <w:t>Il canto bizantino</w:t>
      </w:r>
    </w:p>
    <w:p w:rsidR="00194910" w:rsidRPr="00F7483F" w:rsidRDefault="00194910" w:rsidP="00194910">
      <w:pPr>
        <w:spacing w:after="0" w:line="240" w:lineRule="auto"/>
        <w:jc w:val="both"/>
        <w:rPr>
          <w:rFonts w:ascii="Baskerville" w:hAnsi="Baskerville"/>
          <w:i/>
          <w:iCs/>
          <w:sz w:val="21"/>
          <w:szCs w:val="21"/>
          <w:lang w:val="it-IT"/>
        </w:rPr>
      </w:pPr>
      <w:r w:rsidRPr="00F7483F">
        <w:rPr>
          <w:rFonts w:ascii="Baskerville" w:hAnsi="Baskerville"/>
          <w:i/>
          <w:iCs/>
          <w:sz w:val="21"/>
          <w:szCs w:val="21"/>
          <w:lang w:val="it-IT"/>
        </w:rPr>
        <w:t>Dalla scheda UNESCO (iscritto nel 2019 nella lista dei ‘patrimoni immateriale dell’umanità’)</w:t>
      </w:r>
    </w:p>
    <w:p w:rsidR="00194910" w:rsidRPr="00453B3E" w:rsidRDefault="00194910" w:rsidP="00194910">
      <w:pPr>
        <w:spacing w:after="0" w:line="240" w:lineRule="auto"/>
        <w:jc w:val="both"/>
        <w:rPr>
          <w:rFonts w:ascii="Baskerville" w:hAnsi="Baskerville"/>
          <w:sz w:val="21"/>
          <w:szCs w:val="21"/>
          <w:lang w:val="it-IT"/>
        </w:rPr>
      </w:pPr>
    </w:p>
    <w:p w:rsidR="00194910" w:rsidRPr="00453B3E" w:rsidRDefault="00194910" w:rsidP="00194910">
      <w:pPr>
        <w:spacing w:after="0" w:line="240" w:lineRule="auto"/>
        <w:jc w:val="both"/>
        <w:rPr>
          <w:rFonts w:ascii="Baskerville" w:hAnsi="Baskerville"/>
          <w:sz w:val="21"/>
          <w:szCs w:val="21"/>
          <w:lang w:val="it-IT"/>
        </w:rPr>
      </w:pPr>
      <w:r w:rsidRPr="00453B3E">
        <w:rPr>
          <w:rFonts w:ascii="Baskerville" w:hAnsi="Baskerville"/>
          <w:sz w:val="21"/>
          <w:szCs w:val="21"/>
          <w:lang w:val="it-IT"/>
        </w:rPr>
        <w:t>Essendo un'arte vivente che esiste da più di 2000 anni, il canto bizantino è una tradizione culturale significativa e un sistema musicale completo che fa parte delle tradizioni musicali comuni sviluppate nell'impero bizantino. Evidenziando e valorizzando musicalmente i testi liturgici della Chiesa greco-ortodossa, è indissolubilmente legato alla vita spirituale e al culto religioso. Quest'arte vocale è incentrata principalmente sulla resa del testo ecclesiastico; probabilmente, il canto esiste a causa della parola (</w:t>
      </w:r>
      <w:r w:rsidRPr="00453B3E">
        <w:rPr>
          <w:rFonts w:ascii="Baskerville" w:hAnsi="Baskerville"/>
          <w:i/>
          <w:iCs/>
          <w:sz w:val="21"/>
          <w:szCs w:val="21"/>
          <w:lang w:val="it-IT"/>
        </w:rPr>
        <w:t>logos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), poiché ogni aspetto della tradizione serve a diffondere il messaggio sacro. Tramandata oralmente di generazione in generazione, le sue caratteristiche principali sono rimaste inalterate nei secoli: musica </w:t>
      </w:r>
      <w:r w:rsidR="00970316" w:rsidRPr="00453B3E">
        <w:rPr>
          <w:rFonts w:ascii="Baskerville" w:hAnsi="Baskerville"/>
          <w:sz w:val="21"/>
          <w:szCs w:val="21"/>
          <w:lang w:val="it-IT"/>
        </w:rPr>
        <w:t xml:space="preserve">esclusivamente </w:t>
      </w:r>
      <w:r w:rsidRPr="00453B3E">
        <w:rPr>
          <w:rFonts w:ascii="Baskerville" w:hAnsi="Baskerville"/>
          <w:sz w:val="21"/>
          <w:szCs w:val="21"/>
          <w:lang w:val="it-IT"/>
        </w:rPr>
        <w:t>vocale</w:t>
      </w:r>
      <w:r w:rsidR="00970316" w:rsidRPr="00453B3E">
        <w:rPr>
          <w:rFonts w:ascii="Baskerville" w:hAnsi="Baskerville"/>
          <w:sz w:val="21"/>
          <w:szCs w:val="21"/>
          <w:lang w:val="it-IT"/>
        </w:rPr>
        <w:t xml:space="preserve">, </w:t>
      </w:r>
      <w:r w:rsidRPr="00453B3E">
        <w:rPr>
          <w:rFonts w:ascii="Baskerville" w:hAnsi="Baskerville"/>
          <w:sz w:val="21"/>
          <w:szCs w:val="21"/>
          <w:lang w:val="it-IT"/>
        </w:rPr>
        <w:t>monodic</w:t>
      </w:r>
      <w:r w:rsidR="00970316" w:rsidRPr="00453B3E">
        <w:rPr>
          <w:rFonts w:ascii="Baskerville" w:hAnsi="Baskerville"/>
          <w:sz w:val="21"/>
          <w:szCs w:val="21"/>
          <w:lang w:val="it-IT"/>
        </w:rPr>
        <w:t>a,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codificat</w:t>
      </w:r>
      <w:r w:rsidR="00970316" w:rsidRPr="00453B3E">
        <w:rPr>
          <w:rFonts w:ascii="Baskerville" w:hAnsi="Baskerville"/>
          <w:sz w:val="21"/>
          <w:szCs w:val="21"/>
          <w:lang w:val="it-IT"/>
        </w:rPr>
        <w:t>a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in un sistema a otto modi o otto toni</w:t>
      </w:r>
      <w:r w:rsidR="00970316" w:rsidRPr="00453B3E">
        <w:rPr>
          <w:rFonts w:ascii="Baskerville" w:hAnsi="Baskerville"/>
          <w:sz w:val="21"/>
          <w:szCs w:val="21"/>
          <w:lang w:val="it-IT"/>
        </w:rPr>
        <w:t>.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970316" w:rsidRPr="00453B3E">
        <w:rPr>
          <w:rFonts w:ascii="Baskerville" w:hAnsi="Baskerville"/>
          <w:sz w:val="21"/>
          <w:szCs w:val="21"/>
          <w:lang w:val="it-IT"/>
        </w:rPr>
        <w:t>Il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canto </w:t>
      </w:r>
      <w:r w:rsidR="00970316" w:rsidRPr="00453B3E">
        <w:rPr>
          <w:rFonts w:ascii="Baskerville" w:hAnsi="Baskerville"/>
          <w:sz w:val="21"/>
          <w:szCs w:val="21"/>
          <w:lang w:val="it-IT"/>
        </w:rPr>
        <w:t>utilizza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divers</w:t>
      </w:r>
      <w:r w:rsidR="00970316" w:rsidRPr="00453B3E">
        <w:rPr>
          <w:rFonts w:ascii="Baskerville" w:hAnsi="Baskerville"/>
          <w:sz w:val="21"/>
          <w:szCs w:val="21"/>
          <w:lang w:val="it-IT"/>
        </w:rPr>
        <w:t xml:space="preserve">e tipologie di 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ritmo per accentuare </w:t>
      </w:r>
      <w:r w:rsidR="00970316" w:rsidRPr="00453B3E">
        <w:rPr>
          <w:rFonts w:ascii="Baskerville" w:hAnsi="Baskerville"/>
          <w:sz w:val="21"/>
          <w:szCs w:val="21"/>
          <w:lang w:val="it-IT"/>
        </w:rPr>
        <w:t>determinate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sillabe </w:t>
      </w:r>
      <w:r w:rsidR="00970316" w:rsidRPr="00453B3E">
        <w:rPr>
          <w:rFonts w:ascii="Baskerville" w:hAnsi="Baskerville"/>
          <w:sz w:val="21"/>
          <w:szCs w:val="21"/>
          <w:lang w:val="it-IT"/>
        </w:rPr>
        <w:t>o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 </w:t>
      </w:r>
      <w:r w:rsidR="00F7483F" w:rsidRPr="00453B3E">
        <w:rPr>
          <w:rFonts w:ascii="Baskerville" w:hAnsi="Baskerville"/>
          <w:sz w:val="21"/>
          <w:szCs w:val="21"/>
          <w:lang w:val="it-IT"/>
        </w:rPr>
        <w:t xml:space="preserve">specifiche 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parole. Oltre </w:t>
      </w:r>
      <w:r w:rsidR="00970316" w:rsidRPr="00453B3E">
        <w:rPr>
          <w:rFonts w:ascii="Baskerville" w:hAnsi="Baskerville"/>
          <w:sz w:val="21"/>
          <w:szCs w:val="21"/>
          <w:lang w:val="it-IT"/>
        </w:rPr>
        <w:t>al suo utilizzo liturgico</w:t>
      </w:r>
      <w:r w:rsidRPr="00453B3E">
        <w:rPr>
          <w:rFonts w:ascii="Baskerville" w:hAnsi="Baskerville"/>
          <w:sz w:val="21"/>
          <w:szCs w:val="21"/>
          <w:lang w:val="it-IT"/>
        </w:rPr>
        <w:t xml:space="preserve">, il canto bizantino </w:t>
      </w:r>
      <w:r w:rsidR="00970316" w:rsidRPr="00453B3E">
        <w:rPr>
          <w:rFonts w:ascii="Baskerville" w:hAnsi="Baskerville"/>
          <w:sz w:val="21"/>
          <w:szCs w:val="21"/>
          <w:lang w:val="it-IT"/>
        </w:rPr>
        <w:t xml:space="preserve">viene praticato da </w:t>
      </w:r>
      <w:r w:rsidRPr="00453B3E">
        <w:rPr>
          <w:rFonts w:ascii="Baskerville" w:hAnsi="Baskerville"/>
          <w:sz w:val="21"/>
          <w:szCs w:val="21"/>
          <w:lang w:val="it-IT"/>
        </w:rPr>
        <w:t>musicisti, coristi, compositori, musicologi</w:t>
      </w:r>
      <w:r w:rsidR="00970316" w:rsidRPr="00453B3E">
        <w:rPr>
          <w:rFonts w:ascii="Baskerville" w:hAnsi="Baskerville"/>
          <w:sz w:val="21"/>
          <w:szCs w:val="21"/>
          <w:lang w:val="it-IT"/>
        </w:rPr>
        <w:t xml:space="preserve">, </w:t>
      </w:r>
      <w:r w:rsidRPr="00453B3E">
        <w:rPr>
          <w:rFonts w:ascii="Baskerville" w:hAnsi="Baskerville"/>
          <w:sz w:val="21"/>
          <w:szCs w:val="21"/>
          <w:lang w:val="it-IT"/>
        </w:rPr>
        <w:t>che contribuiscono al suo studio, esecuzione e diffusione.</w:t>
      </w:r>
    </w:p>
    <w:p w:rsidR="00B7164D" w:rsidRPr="00453B3E" w:rsidRDefault="00B7164D" w:rsidP="00317560">
      <w:pPr>
        <w:spacing w:after="0" w:line="240" w:lineRule="auto"/>
        <w:jc w:val="both"/>
        <w:rPr>
          <w:rFonts w:ascii="Baskerville" w:hAnsi="Baskerville"/>
          <w:sz w:val="21"/>
          <w:szCs w:val="21"/>
          <w:lang w:val="it-IT"/>
        </w:rPr>
      </w:pPr>
    </w:p>
    <w:p w:rsidR="00ED0437" w:rsidRPr="00453B3E" w:rsidRDefault="00ED0437" w:rsidP="00ED0437">
      <w:pPr>
        <w:pStyle w:val="RenatoOK"/>
        <w:jc w:val="center"/>
        <w:rPr>
          <w:sz w:val="22"/>
          <w:szCs w:val="22"/>
          <w:lang w:val="it-IT"/>
        </w:rPr>
      </w:pPr>
      <w:r w:rsidRPr="00453B3E">
        <w:rPr>
          <w:sz w:val="22"/>
          <w:szCs w:val="22"/>
          <w:lang w:val="it-IT"/>
        </w:rPr>
        <w:t xml:space="preserve">Sabato </w:t>
      </w:r>
      <w:proofErr w:type="gramStart"/>
      <w:r w:rsidRPr="00453B3E">
        <w:rPr>
          <w:sz w:val="22"/>
          <w:szCs w:val="22"/>
          <w:lang w:val="it-IT"/>
        </w:rPr>
        <w:t>1 giugno</w:t>
      </w:r>
      <w:proofErr w:type="gramEnd"/>
    </w:p>
    <w:p w:rsidR="00ED0437" w:rsidRPr="00453B3E" w:rsidRDefault="00ED0437" w:rsidP="00ED0437">
      <w:pPr>
        <w:pStyle w:val="RenatoOK"/>
        <w:jc w:val="center"/>
        <w:rPr>
          <w:sz w:val="22"/>
          <w:szCs w:val="22"/>
          <w:lang w:val="it-IT"/>
        </w:rPr>
      </w:pPr>
      <w:r w:rsidRPr="00453B3E">
        <w:rPr>
          <w:sz w:val="22"/>
          <w:szCs w:val="22"/>
          <w:lang w:val="it-IT"/>
        </w:rPr>
        <w:t>BADIA DI SAN LORENZO (TN)</w:t>
      </w:r>
    </w:p>
    <w:p w:rsidR="00ED0437" w:rsidRPr="00453B3E" w:rsidRDefault="00ED0437" w:rsidP="00ED0437">
      <w:pPr>
        <w:pStyle w:val="RenatoOK"/>
        <w:jc w:val="center"/>
        <w:rPr>
          <w:sz w:val="22"/>
          <w:szCs w:val="22"/>
          <w:lang w:val="it-IT"/>
        </w:rPr>
      </w:pPr>
      <w:r w:rsidRPr="00453B3E">
        <w:rPr>
          <w:sz w:val="22"/>
          <w:szCs w:val="22"/>
          <w:lang w:val="it-IT"/>
        </w:rPr>
        <w:t>ore 21:00</w:t>
      </w:r>
    </w:p>
    <w:p w:rsidR="00ED0437" w:rsidRPr="00453B3E" w:rsidRDefault="00ED0437" w:rsidP="00ED0437">
      <w:pPr>
        <w:pStyle w:val="RenatoOK"/>
        <w:jc w:val="center"/>
        <w:rPr>
          <w:sz w:val="22"/>
          <w:szCs w:val="22"/>
          <w:lang w:val="it-IT"/>
        </w:rPr>
      </w:pPr>
      <w:r w:rsidRPr="00453B3E">
        <w:rPr>
          <w:sz w:val="22"/>
          <w:szCs w:val="22"/>
          <w:lang w:val="it-IT"/>
        </w:rPr>
        <w:t>CONCERTO</w:t>
      </w:r>
    </w:p>
    <w:p w:rsidR="00ED0437" w:rsidRPr="00453B3E" w:rsidRDefault="00ED0437" w:rsidP="00ED0437">
      <w:pPr>
        <w:pStyle w:val="RenatoOK"/>
        <w:ind w:firstLine="0"/>
        <w:rPr>
          <w:sz w:val="22"/>
          <w:szCs w:val="22"/>
          <w:lang w:val="it-IT"/>
        </w:rPr>
      </w:pPr>
    </w:p>
    <w:p w:rsidR="00ED0437" w:rsidRPr="00453B3E" w:rsidRDefault="00ED0437" w:rsidP="00ED0437">
      <w:pPr>
        <w:pStyle w:val="RenatoOK"/>
        <w:jc w:val="center"/>
        <w:rPr>
          <w:sz w:val="22"/>
          <w:szCs w:val="22"/>
          <w:lang w:val="it-IT"/>
        </w:rPr>
      </w:pPr>
      <w:r w:rsidRPr="00453B3E">
        <w:rPr>
          <w:sz w:val="22"/>
          <w:szCs w:val="22"/>
          <w:lang w:val="it-IT"/>
        </w:rPr>
        <w:t>Domenica 2 giugno</w:t>
      </w:r>
    </w:p>
    <w:p w:rsidR="00ED0437" w:rsidRPr="00453B3E" w:rsidRDefault="00ED0437" w:rsidP="00ED0437">
      <w:pPr>
        <w:pStyle w:val="RenatoOK"/>
        <w:jc w:val="center"/>
        <w:rPr>
          <w:sz w:val="22"/>
          <w:szCs w:val="22"/>
          <w:lang w:val="it-IT"/>
        </w:rPr>
      </w:pPr>
      <w:r w:rsidRPr="00453B3E">
        <w:rPr>
          <w:sz w:val="22"/>
          <w:szCs w:val="22"/>
          <w:lang w:val="it-IT"/>
        </w:rPr>
        <w:t>CHIESA RUMENA TRENTO</w:t>
      </w:r>
    </w:p>
    <w:p w:rsidR="00ED0437" w:rsidRPr="00453B3E" w:rsidRDefault="00ED0437" w:rsidP="00ED0437">
      <w:pPr>
        <w:pStyle w:val="RenatoOK"/>
        <w:jc w:val="center"/>
        <w:rPr>
          <w:sz w:val="22"/>
          <w:szCs w:val="22"/>
          <w:lang w:val="it-IT"/>
        </w:rPr>
      </w:pPr>
      <w:r w:rsidRPr="00453B3E">
        <w:rPr>
          <w:sz w:val="22"/>
          <w:szCs w:val="22"/>
          <w:lang w:val="it-IT"/>
        </w:rPr>
        <w:t xml:space="preserve">Ore </w:t>
      </w:r>
      <w:r w:rsidR="006A67B7">
        <w:rPr>
          <w:sz w:val="22"/>
          <w:szCs w:val="22"/>
          <w:lang w:val="it-IT"/>
        </w:rPr>
        <w:t>9</w:t>
      </w:r>
      <w:r w:rsidRPr="00453B3E">
        <w:rPr>
          <w:sz w:val="22"/>
          <w:szCs w:val="22"/>
          <w:lang w:val="it-IT"/>
        </w:rPr>
        <w:t>:00</w:t>
      </w:r>
    </w:p>
    <w:p w:rsidR="00AB3AA4" w:rsidRPr="00453B3E" w:rsidRDefault="00ED0437" w:rsidP="00453B3E">
      <w:pPr>
        <w:pStyle w:val="RenatoOK"/>
        <w:jc w:val="center"/>
        <w:rPr>
          <w:sz w:val="22"/>
          <w:szCs w:val="22"/>
          <w:lang w:val="it-IT"/>
        </w:rPr>
      </w:pPr>
      <w:r w:rsidRPr="00453B3E">
        <w:rPr>
          <w:sz w:val="22"/>
          <w:szCs w:val="22"/>
          <w:lang w:val="it-IT"/>
        </w:rPr>
        <w:t xml:space="preserve">DIVINA LITURGIA DI SAN CRISOSTOMO </w:t>
      </w:r>
    </w:p>
    <w:sectPr w:rsidR="00AB3AA4" w:rsidRPr="00453B3E" w:rsidSect="00AC26F4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AE6"/>
    <w:multiLevelType w:val="multilevel"/>
    <w:tmpl w:val="2A66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A32B7"/>
    <w:multiLevelType w:val="multilevel"/>
    <w:tmpl w:val="BFBA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375413">
    <w:abstractNumId w:val="0"/>
  </w:num>
  <w:num w:numId="2" w16cid:durableId="2753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40"/>
    <w:rsid w:val="000E1DB3"/>
    <w:rsid w:val="00112240"/>
    <w:rsid w:val="001622A2"/>
    <w:rsid w:val="00194910"/>
    <w:rsid w:val="001F5BC2"/>
    <w:rsid w:val="00205968"/>
    <w:rsid w:val="00317560"/>
    <w:rsid w:val="00453B3E"/>
    <w:rsid w:val="00456467"/>
    <w:rsid w:val="0052208E"/>
    <w:rsid w:val="0057010F"/>
    <w:rsid w:val="005A0EAC"/>
    <w:rsid w:val="005E4152"/>
    <w:rsid w:val="00633DCE"/>
    <w:rsid w:val="006773D9"/>
    <w:rsid w:val="006A67B7"/>
    <w:rsid w:val="00703471"/>
    <w:rsid w:val="00786F11"/>
    <w:rsid w:val="007B3084"/>
    <w:rsid w:val="007C2DAF"/>
    <w:rsid w:val="00970316"/>
    <w:rsid w:val="009B531F"/>
    <w:rsid w:val="009D7634"/>
    <w:rsid w:val="00A21584"/>
    <w:rsid w:val="00AB3AA4"/>
    <w:rsid w:val="00AC26F4"/>
    <w:rsid w:val="00AC6D88"/>
    <w:rsid w:val="00B30FA9"/>
    <w:rsid w:val="00B7164D"/>
    <w:rsid w:val="00BD0C8F"/>
    <w:rsid w:val="00C06DBE"/>
    <w:rsid w:val="00D30E26"/>
    <w:rsid w:val="00D45C20"/>
    <w:rsid w:val="00D94C1A"/>
    <w:rsid w:val="00E87EA3"/>
    <w:rsid w:val="00EC337F"/>
    <w:rsid w:val="00ED0437"/>
    <w:rsid w:val="00F1226F"/>
    <w:rsid w:val="00F7483F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33C6DD"/>
  <w15:chartTrackingRefBased/>
  <w15:docId w15:val="{6F5A30DE-80B6-084D-BA38-61F21B0A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AA4"/>
    <w:pPr>
      <w:spacing w:after="160" w:line="256" w:lineRule="auto"/>
      <w:ind w:firstLine="0"/>
    </w:pPr>
    <w:rPr>
      <w:rFonts w:ascii="Calibri" w:eastAsia="Calibri" w:hAnsi="Calibri" w:cs="Calibri"/>
      <w:lang w:val="en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4C1A"/>
    <w:pPr>
      <w:pBdr>
        <w:bottom w:val="single" w:sz="12" w:space="1" w:color="374C8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4C1A"/>
    <w:pPr>
      <w:pBdr>
        <w:bottom w:val="single" w:sz="8" w:space="1" w:color="4A66AC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94C1A"/>
    <w:pPr>
      <w:pBdr>
        <w:bottom w:val="single" w:sz="4" w:space="1" w:color="90A1CF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4C1A"/>
    <w:pPr>
      <w:pBdr>
        <w:bottom w:val="single" w:sz="4" w:space="2" w:color="B5C0DF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4C1A"/>
    <w:pPr>
      <w:spacing w:before="200" w:after="80"/>
      <w:outlineLvl w:val="4"/>
    </w:pPr>
    <w:rPr>
      <w:rFonts w:asciiTheme="majorHAnsi" w:eastAsiaTheme="majorEastAsia" w:hAnsiTheme="majorHAnsi" w:cstheme="majorBidi"/>
      <w:color w:val="4A66AC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4C1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4C1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C1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C1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nato">
    <w:name w:val="Renato"/>
    <w:basedOn w:val="Normale"/>
    <w:qFormat/>
    <w:rsid w:val="00D94C1A"/>
    <w:rPr>
      <w:rFonts w:ascii="Baskerville" w:hAnsi="Baskerville"/>
      <w:sz w:val="24"/>
      <w:szCs w:val="24"/>
    </w:rPr>
  </w:style>
  <w:style w:type="paragraph" w:customStyle="1" w:styleId="RenatoOK">
    <w:name w:val="Renato OK"/>
    <w:basedOn w:val="Renato"/>
    <w:qFormat/>
    <w:rsid w:val="00D94C1A"/>
    <w:pPr>
      <w:ind w:firstLine="426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94C1A"/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4C1A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4C1A"/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4C1A"/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4C1A"/>
    <w:rPr>
      <w:rFonts w:asciiTheme="majorHAnsi" w:eastAsiaTheme="majorEastAsia" w:hAnsiTheme="majorHAnsi" w:cstheme="majorBidi"/>
      <w:color w:val="4A66AC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4C1A"/>
    <w:rPr>
      <w:rFonts w:asciiTheme="majorHAnsi" w:eastAsiaTheme="majorEastAsia" w:hAnsiTheme="majorHAnsi" w:cstheme="majorBidi"/>
      <w:i/>
      <w:iCs/>
      <w:color w:val="4A66AC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4C1A"/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4C1A"/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4C1A"/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94C1A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4C1A"/>
    <w:pPr>
      <w:pBdr>
        <w:top w:val="single" w:sz="8" w:space="10" w:color="A2B1D7" w:themeColor="accent1" w:themeTint="7F"/>
        <w:bottom w:val="single" w:sz="24" w:space="15" w:color="297FD5" w:themeColor="accent3"/>
      </w:pBdr>
      <w:jc w:val="center"/>
    </w:pPr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D94C1A"/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4C1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4C1A"/>
    <w:rPr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94C1A"/>
    <w:rPr>
      <w:b/>
      <w:bCs/>
      <w:spacing w:val="0"/>
    </w:rPr>
  </w:style>
  <w:style w:type="character" w:styleId="Enfasicorsivo">
    <w:name w:val="Emphasis"/>
    <w:uiPriority w:val="20"/>
    <w:qFormat/>
    <w:rsid w:val="00D94C1A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D94C1A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94C1A"/>
  </w:style>
  <w:style w:type="paragraph" w:styleId="Paragrafoelenco">
    <w:name w:val="List Paragraph"/>
    <w:basedOn w:val="Normale"/>
    <w:uiPriority w:val="34"/>
    <w:qFormat/>
    <w:rsid w:val="00D94C1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94C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4C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4C1A"/>
    <w:pPr>
      <w:pBdr>
        <w:top w:val="single" w:sz="12" w:space="10" w:color="B5C0DF" w:themeColor="accent1" w:themeTint="66"/>
        <w:left w:val="single" w:sz="36" w:space="4" w:color="4A66AC" w:themeColor="accent1"/>
        <w:bottom w:val="single" w:sz="24" w:space="10" w:color="297FD5" w:themeColor="accent3"/>
        <w:right w:val="single" w:sz="36" w:space="4" w:color="4A66AC" w:themeColor="accent1"/>
      </w:pBdr>
      <w:shd w:val="clear" w:color="auto" w:fill="4A66A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4C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A66AC" w:themeFill="accent1"/>
    </w:rPr>
  </w:style>
  <w:style w:type="character" w:styleId="Enfasidelicata">
    <w:name w:val="Subtle Emphasis"/>
    <w:uiPriority w:val="19"/>
    <w:qFormat/>
    <w:rsid w:val="00D94C1A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D94C1A"/>
    <w:rPr>
      <w:b/>
      <w:bCs/>
      <w:i/>
      <w:iCs/>
      <w:color w:val="4A66AC" w:themeColor="accent1"/>
      <w:sz w:val="22"/>
      <w:szCs w:val="22"/>
    </w:rPr>
  </w:style>
  <w:style w:type="character" w:styleId="Riferimentodelicato">
    <w:name w:val="Subtle Reference"/>
    <w:uiPriority w:val="31"/>
    <w:qFormat/>
    <w:rsid w:val="00D94C1A"/>
    <w:rPr>
      <w:color w:val="auto"/>
      <w:u w:val="single" w:color="297FD5" w:themeColor="accent3"/>
    </w:rPr>
  </w:style>
  <w:style w:type="character" w:styleId="Riferimentointenso">
    <w:name w:val="Intense Reference"/>
    <w:basedOn w:val="Carpredefinitoparagrafo"/>
    <w:uiPriority w:val="32"/>
    <w:qFormat/>
    <w:rsid w:val="00D94C1A"/>
    <w:rPr>
      <w:b/>
      <w:bCs/>
      <w:color w:val="1E5E9F" w:themeColor="accent3" w:themeShade="BF"/>
      <w:u w:val="single" w:color="297FD5" w:themeColor="accent3"/>
    </w:rPr>
  </w:style>
  <w:style w:type="character" w:styleId="Titolodellibro">
    <w:name w:val="Book Title"/>
    <w:basedOn w:val="Carpredefinitoparagrafo"/>
    <w:uiPriority w:val="33"/>
    <w:qFormat/>
    <w:rsid w:val="00D94C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94C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natominimac/Library/Group%20Containers/UBF8T346G9.Office/User%20Content.localized/Templates.localized/Renato.dotx" TargetMode="Externa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Renato.dotx</Template>
  <TotalTime>1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393479539577</cp:lastModifiedBy>
  <cp:revision>4</cp:revision>
  <dcterms:created xsi:type="dcterms:W3CDTF">2024-04-08T08:26:00Z</dcterms:created>
  <dcterms:modified xsi:type="dcterms:W3CDTF">2024-04-15T08:17:00Z</dcterms:modified>
</cp:coreProperties>
</file>