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E3849" w:rsidP="148B3E57" w:rsidRDefault="005E3849" w14:paraId="0358DBB2" w14:textId="6A3AAEB1">
      <w:pPr>
        <w:pStyle w:val="Normale"/>
        <w:spacing w:after="0"/>
        <w:rPr>
          <w:b w:val="1"/>
          <w:bCs w:val="1"/>
        </w:rPr>
      </w:pPr>
      <w:r>
        <w:drawing>
          <wp:inline wp14:editId="148B3E57" wp14:anchorId="105EA68B">
            <wp:extent cx="6124575" cy="946782"/>
            <wp:effectExtent l="0" t="0" r="1905" b="0"/>
            <wp:docPr id="1025642619" name="Immagin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magine 1"/>
                    <pic:cNvPicPr/>
                  </pic:nvPicPr>
                  <pic:blipFill>
                    <a:blip r:embed="Rb656172534ab408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6124575" cy="946782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w:rsidR="005E3849" w:rsidP="148B3E57" w:rsidRDefault="005E3849" w14:paraId="6D3EAA56" w14:textId="77777777">
      <w:pPr>
        <w:spacing w:after="0"/>
        <w:rPr>
          <w:rFonts w:ascii="HelveticaNeueLT Std" w:hAnsi="HelveticaNeueLT Std" w:eastAsia="HelveticaNeueLT Std" w:cs="HelveticaNeueLT Std"/>
          <w:b w:val="1"/>
          <w:bCs w:val="1"/>
        </w:rPr>
      </w:pPr>
    </w:p>
    <w:p w:rsidRPr="00B2357E" w:rsidR="00B2357E" w:rsidP="148B3E57" w:rsidRDefault="00B2357E" w14:paraId="6547A6AB" w14:textId="02F0DC43" w14:noSpellErr="1">
      <w:pPr>
        <w:spacing w:after="0"/>
        <w:jc w:val="center"/>
        <w:rPr>
          <w:rFonts w:ascii="HelveticaNeueLT Std" w:hAnsi="HelveticaNeueLT Std" w:eastAsia="HelveticaNeueLT Std" w:cs="HelveticaNeueLT Std"/>
          <w:b w:val="1"/>
          <w:bCs w:val="1"/>
          <w:sz w:val="44"/>
          <w:szCs w:val="44"/>
        </w:rPr>
      </w:pPr>
      <w:r w:rsidRPr="148B3E57" w:rsidR="148B3E57">
        <w:rPr>
          <w:rFonts w:ascii="HelveticaNeueLT Std" w:hAnsi="HelveticaNeueLT Std" w:eastAsia="HelveticaNeueLT Std" w:cs="HelveticaNeueLT Std"/>
          <w:b w:val="1"/>
          <w:bCs w:val="1"/>
          <w:sz w:val="44"/>
          <w:szCs w:val="44"/>
        </w:rPr>
        <w:t>HIGHLIGHT DELLA MOSTRA</w:t>
      </w:r>
    </w:p>
    <w:p w:rsidRPr="00B2357E" w:rsidR="00B2357E" w:rsidP="148B3E57" w:rsidRDefault="00B2357E" w14:paraId="08D1DE5E" w14:textId="79AD276F">
      <w:pPr>
        <w:jc w:val="center"/>
        <w:rPr>
          <w:rFonts w:ascii="HelveticaNeueLT Std" w:hAnsi="HelveticaNeueLT Std" w:eastAsia="HelveticaNeueLT Std" w:cs="HelveticaNeueLT Std"/>
          <w:b w:val="1"/>
          <w:bCs w:val="1"/>
          <w:sz w:val="28"/>
          <w:szCs w:val="28"/>
        </w:rPr>
      </w:pPr>
      <w:r w:rsidRPr="148B3E57" w:rsidR="148B3E57">
        <w:rPr>
          <w:rFonts w:ascii="HelveticaNeueLT Std" w:hAnsi="HelveticaNeueLT Std" w:eastAsia="HelveticaNeueLT Std" w:cs="HelveticaNeueLT Std"/>
          <w:b w:val="1"/>
          <w:bCs w:val="1"/>
          <w:sz w:val="28"/>
          <w:szCs w:val="28"/>
        </w:rPr>
        <w:t xml:space="preserve">Sciamani. </w:t>
      </w:r>
      <w:r w:rsidRPr="148B3E57" w:rsidR="148B3E57">
        <w:rPr>
          <w:rFonts w:ascii="HelveticaNeueLT Std" w:hAnsi="HelveticaNeueLT Std" w:eastAsia="HelveticaNeueLT Std" w:cs="HelveticaNeueLT Std"/>
          <w:b w:val="1"/>
          <w:bCs w:val="1"/>
          <w:sz w:val="28"/>
          <w:szCs w:val="28"/>
        </w:rPr>
        <w:t>Téchne</w:t>
      </w:r>
      <w:r w:rsidRPr="148B3E57" w:rsidR="148B3E57">
        <w:rPr>
          <w:rFonts w:ascii="HelveticaNeueLT Std" w:hAnsi="HelveticaNeueLT Std" w:eastAsia="HelveticaNeueLT Std" w:cs="HelveticaNeueLT Std"/>
          <w:b w:val="1"/>
          <w:bCs w:val="1"/>
          <w:sz w:val="28"/>
          <w:szCs w:val="28"/>
        </w:rPr>
        <w:t>, spirito, idea</w:t>
      </w:r>
    </w:p>
    <w:p w:rsidR="148B3E57" w:rsidP="148B3E57" w:rsidRDefault="148B3E57" w14:paraId="6178B5B0" w14:textId="5E8AEC71">
      <w:pPr>
        <w:spacing w:after="0"/>
        <w:jc w:val="center"/>
        <w:rPr>
          <w:rFonts w:ascii="HelveticaNeueLT Std" w:hAnsi="HelveticaNeueLT Std" w:eastAsia="HelveticaNeueLT Std" w:cs="HelveticaNeueLT Std"/>
          <w:b w:val="1"/>
          <w:bCs w:val="1"/>
        </w:rPr>
      </w:pPr>
    </w:p>
    <w:p w:rsidRPr="00B2357E" w:rsidR="00B2357E" w:rsidP="148B3E57" w:rsidRDefault="00B2357E" w14:paraId="4F765D21" w14:textId="77777777" w14:noSpellErr="1">
      <w:pPr>
        <w:spacing w:after="0"/>
        <w:jc w:val="center"/>
        <w:rPr>
          <w:rFonts w:ascii="HelveticaNeueLT Std" w:hAnsi="HelveticaNeueLT Std" w:eastAsia="HelveticaNeueLT Std" w:cs="HelveticaNeueLT Std"/>
          <w:b w:val="1"/>
          <w:bCs w:val="1"/>
        </w:rPr>
      </w:pPr>
      <w:r w:rsidRPr="148B3E57" w:rsidR="148B3E57">
        <w:rPr>
          <w:rFonts w:ascii="HelveticaNeueLT Std" w:hAnsi="HelveticaNeueLT Std" w:eastAsia="HelveticaNeueLT Std" w:cs="HelveticaNeueLT Std"/>
          <w:b w:val="1"/>
          <w:bCs w:val="1"/>
        </w:rPr>
        <w:t>METS - Museo Etnografico Trentino San Michele</w:t>
      </w:r>
    </w:p>
    <w:p w:rsidR="148B3E57" w:rsidP="148B3E57" w:rsidRDefault="148B3E57" w14:noSpellErr="1" w14:paraId="272EAFD7" w14:textId="73325B95">
      <w:pPr>
        <w:pStyle w:val="Normale"/>
        <w:jc w:val="center"/>
        <w:rPr>
          <w:rFonts w:ascii="HelveticaNeueLT Std" w:hAnsi="HelveticaNeueLT Std" w:eastAsia="HelveticaNeueLT Std" w:cs="HelveticaNeueLT Std"/>
        </w:rPr>
      </w:pPr>
    </w:p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900"/>
        <w:gridCol w:w="5850"/>
      </w:tblGrid>
      <w:tr w:rsidR="148B3E57" w:rsidTr="148B3E57" w14:paraId="48795ADF">
        <w:trPr>
          <w:trHeight w:val="300"/>
        </w:trPr>
        <w:tc>
          <w:tcPr>
            <w:tcW w:w="3900" w:type="dxa"/>
            <w:tcMar/>
          </w:tcPr>
          <w:p w:rsidR="148B3E57" w:rsidP="148B3E57" w:rsidRDefault="148B3E57" w14:paraId="59DAB91A" w14:textId="512B6937">
            <w:pPr>
              <w:pStyle w:val="Normale"/>
              <w:jc w:val="center"/>
            </w:pPr>
            <w:r>
              <w:drawing>
                <wp:inline wp14:editId="5640FBC4" wp14:anchorId="7D846CDA">
                  <wp:extent cx="1949791" cy="3334836"/>
                  <wp:effectExtent l="0" t="0" r="0" b="0"/>
                  <wp:docPr id="57043013" name="Immagine 2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2"/>
                          <pic:cNvPicPr/>
                        </pic:nvPicPr>
                        <pic:blipFill>
                          <a:blip r:embed="R12fe7c93e48b49c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1949791" cy="3334836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  <a:noFill xmlns:a="http://schemas.openxmlformats.org/drawingml/2006/main"/>
                          <a:ln xmlns:a="http://schemas.openxmlformats.org/drawingml/2006/main">
                            <a:noFill xmlns:a="http://schemas.openxmlformats.org/drawingml/2006/main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  <w:tcMar/>
          </w:tcPr>
          <w:p w:rsidR="148B3E57" w:rsidP="148B3E57" w:rsidRDefault="148B3E57" w14:noSpellErr="1" w14:paraId="0CF6B2FB" w14:textId="4E44D828">
            <w:pPr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  <w:t>Amuleto antropomorfo</w:t>
            </w:r>
          </w:p>
          <w:p w:rsidR="148B3E57" w:rsidP="148B3E57" w:rsidRDefault="148B3E57" w14:noSpellErr="1" w14:paraId="2C841C4F">
            <w:pPr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Mongolia, Deserto del Gobi, epoca neolitica</w:t>
            </w:r>
          </w:p>
          <w:p w:rsidR="148B3E57" w:rsidP="148B3E57" w:rsidRDefault="148B3E57" w14:noSpellErr="1" w14:paraId="183D801D" w14:textId="515A9DB3">
            <w:pPr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cm 6,2x2,3 cm</w:t>
            </w:r>
          </w:p>
          <w:p w:rsidR="148B3E57" w:rsidP="148B3E57" w:rsidRDefault="148B3E57" w14:noSpellErr="1" w14:paraId="471CC22B">
            <w:pPr>
              <w:rPr>
                <w:rFonts w:ascii="HelveticaNeueLT Std" w:hAnsi="HelveticaNeueLT Std" w:eastAsia="HelveticaNeueLT Std" w:cs="HelveticaNeueLT Std"/>
              </w:rPr>
            </w:pPr>
          </w:p>
          <w:p w:rsidR="148B3E57" w:rsidP="148B3E57" w:rsidRDefault="148B3E57" w14:paraId="4315E968" w14:textId="4F1F3766">
            <w:pPr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Questo amuleto in terracotta dall’aspetto antropomorfo, forse più un talismano che non un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sz w:val="22"/>
                <w:szCs w:val="22"/>
              </w:rPr>
              <w:t>ongon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, ci restituisce un’ulteriore conferma della presenza di credenze sciamaniche anche in epoca Neolitica, fornendo all’osservatore un terreno concreto su cui edificare la propria riflessione. Importanti tracce di pratiche magico-curative e totemiche risalenti ad un periodo compreso tra la metà e la fine del Paleolitico attestano come le tradizioni sciamaniche in Mongolia affondino le loro origini in tempi antichissimi. Tramandate di generazione in generazione, le tradizioni sciamaniche descrivono una complessa cosmogonia inerente 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la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 nascita dell’universo e degli esseri sovrannaturali che ancora oggi lo abitano. Accanto ad essi, trovavano però spazio anche figure “eroiche” che il sapere popolare collocava a metà tra il mondo terreno e quello soprannaturale, coloro che oggi conosciamo con il termine “sciamano”.</w:t>
            </w:r>
          </w:p>
        </w:tc>
      </w:tr>
    </w:tbl>
    <w:p w:rsidR="148B3E57" w:rsidP="148B3E57" w:rsidRDefault="148B3E57" w14:paraId="43C49BE4" w14:textId="65F8EDD6">
      <w:pPr>
        <w:pStyle w:val="Normale"/>
      </w:pPr>
    </w:p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900"/>
        <w:gridCol w:w="5730"/>
      </w:tblGrid>
      <w:tr w:rsidR="148B3E57" w:rsidTr="148B3E57" w14:paraId="1D08231B">
        <w:trPr>
          <w:trHeight w:val="4230"/>
        </w:trPr>
        <w:tc>
          <w:tcPr>
            <w:tcW w:w="3900" w:type="dxa"/>
            <w:tcMar/>
          </w:tcPr>
          <w:p w:rsidR="148B3E57" w:rsidP="148B3E57" w:rsidRDefault="148B3E57" w14:noSpellErr="1" w14:paraId="6D28331D" w14:textId="679461A6">
            <w:pPr>
              <w:pStyle w:val="Normale"/>
              <w:jc w:val="center"/>
              <w:rPr>
                <w:rFonts w:ascii="HelveticaNeueLT Std" w:hAnsi="HelveticaNeueLT Std" w:eastAsia="HelveticaNeueLT Std" w:cs="HelveticaNeueLT Std"/>
              </w:rPr>
            </w:pPr>
            <w:r>
              <w:drawing>
                <wp:inline wp14:editId="20698AE0" wp14:anchorId="633E2E69">
                  <wp:extent cx="2095804" cy="2626832"/>
                  <wp:effectExtent l="0" t="0" r="0" b="0"/>
                  <wp:docPr id="168839109" name="Immagine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1"/>
                          <pic:cNvPicPr/>
                        </pic:nvPicPr>
                        <pic:blipFill>
                          <a:blip r:embed="Rfe205cd8964f45e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095804" cy="2626832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  <a:noFill xmlns:a="http://schemas.openxmlformats.org/drawingml/2006/main"/>
                          <a:ln xmlns:a="http://schemas.openxmlformats.org/drawingml/2006/main">
                            <a:noFill xmlns:a="http://schemas.openxmlformats.org/drawingml/2006/main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0" w:type="dxa"/>
            <w:tcMar/>
          </w:tcPr>
          <w:p w:rsidR="148B3E57" w:rsidP="148B3E57" w:rsidRDefault="148B3E57" w14:paraId="3C275774" w14:textId="2DB616FB">
            <w:pPr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  <w:t>Copricapo sciamanico di etnia Khalkha</w:t>
            </w:r>
          </w:p>
          <w:p w:rsidR="148B3E57" w:rsidP="148B3E57" w:rsidRDefault="148B3E57" w14:noSpellErr="1" w14:paraId="3DE7A0D7" w14:textId="35C0EB06">
            <w:pPr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Nord Mongolia, prima metà XX secolo</w:t>
            </w:r>
          </w:p>
          <w:p w:rsidR="148B3E57" w:rsidP="148B3E57" w:rsidRDefault="148B3E57" w14:noSpellErr="1" w14:paraId="08BA9D9B" w14:textId="75D31924">
            <w:pPr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cm 48x33 cm</w:t>
            </w:r>
          </w:p>
          <w:p w:rsidR="148B3E57" w:rsidP="148B3E57" w:rsidRDefault="148B3E57" w14:paraId="0E769B60" w14:textId="4C413F6A">
            <w:pPr>
              <w:pStyle w:val="Normale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</w:p>
          <w:p w:rsidR="148B3E57" w:rsidP="148B3E57" w:rsidRDefault="148B3E57" w14:paraId="3693A955" w14:textId="63CEC097">
            <w:pPr>
              <w:pStyle w:val="Normale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La caratteristica più interessante di questo copricapo-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coprifronte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 è il ricamo sul tessuto: un volto stilizzato con occhi, naso e bocca (le orecchie sono invece riprodotte nella coppia di campanelli ai due lati). Il ricamo rimanda allo spirito adiutore invocato durante il rito e che di fatto agirà attraverso il corpo dell’officiante. La presenza del volto ricamato, a tutti gli effetti, fa di questo copricapo una maschera rituale, nella sua funzione di oggetto facilitatore del distacco dal controllo razionale e quindi del raggiungimento dell’estasi (trance sciamanica). Le 5 grandi penne (dai 13 ai 23 centimetri) che sormontano</w:t>
            </w:r>
          </w:p>
        </w:tc>
      </w:tr>
    </w:tbl>
    <w:p w:rsidR="148B3E57" w:rsidRDefault="148B3E57" w14:paraId="207C49D6" w14:textId="08DDDFEC"/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885"/>
        <w:gridCol w:w="5865"/>
      </w:tblGrid>
      <w:tr w:rsidR="148B3E57" w:rsidTr="148B3E57" w14:paraId="7905A3D4">
        <w:trPr>
          <w:trHeight w:val="300"/>
        </w:trPr>
        <w:tc>
          <w:tcPr>
            <w:tcW w:w="3885" w:type="dxa"/>
            <w:tcMar/>
          </w:tcPr>
          <w:p w:rsidR="148B3E57" w:rsidP="148B3E57" w:rsidRDefault="148B3E57" w14:paraId="2C338D98" w14:textId="5FD01E16">
            <w:pPr>
              <w:pStyle w:val="Normale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</w:p>
        </w:tc>
        <w:tc>
          <w:tcPr>
            <w:tcW w:w="5865" w:type="dxa"/>
            <w:tcMar/>
          </w:tcPr>
          <w:p w:rsidR="148B3E57" w:rsidP="148B3E57" w:rsidRDefault="148B3E57" w14:paraId="1627949A" w14:textId="65249691">
            <w:pPr>
              <w:pStyle w:val="Normale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il copricapo 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hanno una valenza simbolica e sottolineano il legame tra lo sciamano e il mondo naturale. La fattura dei campanelli e della frangia (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samalga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) rimanda alla vita comunitaria dell’etnia 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Khalkha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, così come lo spazio lasciato vuoto dal copricapo sulla cima della testa dello sciamano: ha lo scopo di aiutare lo spirito a penetrare all’interno del corpo dell’officiante per poi successivamente uscirne.</w:t>
            </w:r>
          </w:p>
          <w:p w:rsidR="148B3E57" w:rsidP="148B3E57" w:rsidRDefault="148B3E57" w14:paraId="038F0150" w14:textId="445A7ACD">
            <w:pPr>
              <w:pStyle w:val="Normale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</w:p>
        </w:tc>
      </w:tr>
    </w:tbl>
    <w:p w:rsidR="148B3E57" w:rsidP="148B3E57" w:rsidRDefault="148B3E57" w14:paraId="07EF0E98" w14:textId="5A5FA1EA">
      <w:pPr>
        <w:pStyle w:val="Normale"/>
      </w:pPr>
    </w:p>
    <w:p w:rsidR="148B3E57" w:rsidP="148B3E57" w:rsidRDefault="148B3E57" w14:paraId="7F5FAB8B" w14:textId="65940A53">
      <w:pPr>
        <w:pStyle w:val="Normale"/>
      </w:pPr>
    </w:p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840"/>
        <w:gridCol w:w="5910"/>
      </w:tblGrid>
      <w:tr w:rsidR="148B3E57" w:rsidTr="148B3E57" w14:paraId="26D5D4A2">
        <w:trPr>
          <w:trHeight w:val="300"/>
        </w:trPr>
        <w:tc>
          <w:tcPr>
            <w:tcW w:w="3840" w:type="dxa"/>
            <w:tcMar/>
          </w:tcPr>
          <w:p w:rsidR="148B3E57" w:rsidP="148B3E57" w:rsidRDefault="148B3E57" w14:paraId="7E519DB0" w14:textId="709CDF25">
            <w:pPr>
              <w:pStyle w:val="Normale"/>
              <w:jc w:val="center"/>
            </w:pPr>
            <w:r>
              <w:drawing>
                <wp:inline wp14:editId="637A6B2D" wp14:anchorId="11208DE7">
                  <wp:extent cx="2053216" cy="3175080"/>
                  <wp:effectExtent l="0" t="0" r="0" b="0"/>
                  <wp:docPr id="1766793872" name="Immagine 3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3"/>
                          <pic:cNvPicPr/>
                        </pic:nvPicPr>
                        <pic:blipFill>
                          <a:blip r:embed="R0c1faeabfdfa4e2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053216" cy="317508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  <a:noFill xmlns:a="http://schemas.openxmlformats.org/drawingml/2006/main"/>
                          <a:ln xmlns:a="http://schemas.openxmlformats.org/drawingml/2006/main">
                            <a:noFill xmlns:a="http://schemas.openxmlformats.org/drawingml/2006/main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  <w:tcMar/>
          </w:tcPr>
          <w:p w:rsidR="148B3E57" w:rsidP="148B3E57" w:rsidRDefault="148B3E57" w14:noSpellErr="1" w14:paraId="7C9E251B" w14:textId="626FF8BD">
            <w:pPr>
              <w:pStyle w:val="Default"/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color w:val="auto"/>
                <w:sz w:val="22"/>
                <w:szCs w:val="22"/>
              </w:rPr>
              <w:t>Maschera rituale buddhista</w:t>
            </w: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i w:val="1"/>
                <w:iCs w:val="1"/>
                <w:color w:val="auto"/>
                <w:sz w:val="22"/>
                <w:szCs w:val="22"/>
              </w:rPr>
              <w:t xml:space="preserve"> </w:t>
            </w:r>
          </w:p>
          <w:p w:rsidR="148B3E57" w:rsidP="148B3E57" w:rsidRDefault="148B3E57" w14:noSpellErr="1" w14:paraId="49294463">
            <w:pPr>
              <w:pStyle w:val="Default"/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>Tibet, XIX secolo</w:t>
            </w:r>
          </w:p>
          <w:p w:rsidR="148B3E57" w:rsidP="148B3E57" w:rsidRDefault="148B3E57" w14:noSpellErr="1" w14:paraId="24B2D179" w14:textId="615CAC4E">
            <w:pPr>
              <w:pStyle w:val="Default"/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cm 38x22 </w:t>
            </w:r>
          </w:p>
          <w:p w:rsidR="148B3E57" w:rsidP="148B3E57" w:rsidRDefault="148B3E57" w14:noSpellErr="1" w14:paraId="6A1F91BF">
            <w:pPr>
              <w:pStyle w:val="Default"/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</w:pPr>
          </w:p>
          <w:p w:rsidR="148B3E57" w:rsidP="148B3E57" w:rsidRDefault="148B3E57" w14:paraId="705E1B3F" w14:textId="1CE84FAB">
            <w:pPr>
              <w:pStyle w:val="Default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Maschera rituale utilizzata nella danza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auto"/>
                <w:sz w:val="22"/>
                <w:szCs w:val="22"/>
              </w:rPr>
              <w:t>Cham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, una cerimonia coreutica praticata nel buddhismo tibetano. Rappresenta l’essenza di una delle più importanti divinità,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auto"/>
                <w:sz w:val="22"/>
                <w:szCs w:val="22"/>
              </w:rPr>
              <w:t>Citipati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, conosciuto come “signore del cimitero”, protettore dei luoghi di sepoltura e venerato come potente guardiano dei morti; è l’eterno ciclo della vita e della morte. Secondo una leggenda, i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auto"/>
                <w:sz w:val="22"/>
                <w:szCs w:val="22"/>
              </w:rPr>
              <w:t>Citipati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 erano in origine una coppia di monaci talmente assorti nella propria danza estatica e in profonda meditazione, che non si accorsero di essere stati uccisi da due ladri e continuarono a danzare. </w:t>
            </w: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>Questa maschera è stata modellata intagliando il legno e decorandolo con pigmenti di colore verde, rosso e giallo. Tratti distintivi che rendono unica la maschera sono i lineamenti del volto e del naso e dettagli della corona.</w:t>
            </w:r>
          </w:p>
        </w:tc>
      </w:tr>
    </w:tbl>
    <w:p w:rsidR="148B3E57" w:rsidRDefault="148B3E57" w14:paraId="64F61863" w14:textId="3D24CDEF"/>
    <w:p w:rsidR="148B3E57" w:rsidP="148B3E57" w:rsidRDefault="148B3E57" w14:paraId="2774C6CE" w14:textId="5AF3A322">
      <w:pPr>
        <w:pStyle w:val="Normale"/>
      </w:pPr>
    </w:p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870"/>
        <w:gridCol w:w="5880"/>
      </w:tblGrid>
      <w:tr w:rsidR="148B3E57" w:rsidTr="148B3E57" w14:paraId="1499642E">
        <w:trPr>
          <w:trHeight w:val="300"/>
        </w:trPr>
        <w:tc>
          <w:tcPr>
            <w:tcW w:w="3870" w:type="dxa"/>
            <w:tcMar/>
          </w:tcPr>
          <w:p w:rsidR="148B3E57" w:rsidP="148B3E57" w:rsidRDefault="148B3E57" w14:paraId="174256BB" w14:textId="79CF56AB">
            <w:pPr>
              <w:pStyle w:val="Normale"/>
              <w:jc w:val="center"/>
            </w:pPr>
            <w:r>
              <w:drawing>
                <wp:inline wp14:editId="0C93F109" wp14:anchorId="40FA4673">
                  <wp:extent cx="2188431" cy="2918605"/>
                  <wp:effectExtent l="0" t="0" r="635" b="6350"/>
                  <wp:docPr id="298744278" name="Immagine 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4"/>
                          <pic:cNvPicPr/>
                        </pic:nvPicPr>
                        <pic:blipFill>
                          <a:blip r:embed="R7fd4314debfe45b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188431" cy="291860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0" w:type="dxa"/>
            <w:tcMar/>
          </w:tcPr>
          <w:p w:rsidR="148B3E57" w:rsidP="148B3E57" w:rsidRDefault="148B3E57" w14:paraId="348F9BD3" w14:textId="146C0530">
            <w:pPr>
              <w:pStyle w:val="Normale"/>
              <w:rPr>
                <w:rFonts w:ascii="HelveticaNeueLT Std" w:hAnsi="HelveticaNeueLT Std" w:eastAsia="HelveticaNeueLT Std" w:cs="HelveticaNeueLT Std"/>
                <w:b w:val="1"/>
                <w:bCs w:val="1"/>
                <w:sz w:val="24"/>
                <w:szCs w:val="24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sz w:val="24"/>
                <w:szCs w:val="24"/>
              </w:rPr>
              <w:t>Adolf VALLAZZA, Maschera, 1999</w:t>
            </w:r>
          </w:p>
          <w:p w:rsidR="148B3E57" w:rsidP="148B3E57" w:rsidRDefault="148B3E57" w14:noSpellErr="1" w14:paraId="6B0292F0" w14:textId="5508048C">
            <w:pPr>
              <w:rPr>
                <w:rFonts w:ascii="HelveticaNeueLT Std" w:hAnsi="HelveticaNeueLT Std" w:eastAsia="HelveticaNeueLT Std" w:cs="HelveticaNeueLT Std"/>
                <w:b w:val="1"/>
                <w:bCs w:val="1"/>
                <w:sz w:val="24"/>
                <w:szCs w:val="24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4"/>
                <w:szCs w:val="24"/>
              </w:rPr>
              <w:t xml:space="preserve">legni recuperati, cm 61x44x18 </w:t>
            </w:r>
          </w:p>
          <w:p w:rsidR="148B3E57" w:rsidP="148B3E57" w:rsidRDefault="148B3E57" w14:noSpellErr="1" w14:paraId="4851F5C9">
            <w:pPr>
              <w:rPr>
                <w:rFonts w:ascii="HelveticaNeueLT Std" w:hAnsi="HelveticaNeueLT Std" w:eastAsia="HelveticaNeueLT Std" w:cs="HelveticaNeueLT Std"/>
                <w:sz w:val="21"/>
                <w:szCs w:val="21"/>
              </w:rPr>
            </w:pPr>
          </w:p>
          <w:p w:rsidR="148B3E57" w:rsidP="148B3E57" w:rsidRDefault="148B3E57" w14:paraId="0CBEE5CA" w14:textId="51144C92">
            <w:pPr>
              <w:pStyle w:val="Titolo1"/>
              <w:spacing w:before="0"/>
              <w:rPr>
                <w:rFonts w:ascii="HelveticaNeueLT Std" w:hAnsi="HelveticaNeueLT Std" w:eastAsia="HelveticaNeueLT Std" w:cs="HelveticaNeueLT Std"/>
                <w:color w:val="auto"/>
                <w:sz w:val="21"/>
                <w:szCs w:val="21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1"/>
                <w:szCs w:val="21"/>
              </w:rPr>
              <w:t xml:space="preserve">«Ho cominciato con la figurazione, scolpivo figure “classiche”. È ovvio, quello deve essere il punto di partenza. Il figurativo è importante perché insegna il “mestiere”. L’astratto è arrivato negli Anni Sessanta, ispirato da Marino Marini, Henry Moore, e soprattutto dal grande Constantin 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1"/>
                <w:szCs w:val="21"/>
              </w:rPr>
              <w:t>Brâncuși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1"/>
                <w:szCs w:val="21"/>
              </w:rPr>
              <w:t xml:space="preserve">, che è stato il mio maestro per la sua semplicità, la capacità di ridurre i volumi, l’iconografia delle “colonne”, tutti elementi che mi hanno influenzato tantissimo. 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1"/>
                <w:szCs w:val="21"/>
              </w:rPr>
              <w:t>Però sono rimasto fedele al legno, accentuando la sua natura ruvida, di materiale consunto dal tempo. Il legno è una materia che di per sé è povera, ma che è in grado di trattenere la storia. È il materiale di cui sono innamorato».</w:t>
            </w:r>
          </w:p>
          <w:p w:rsidR="148B3E57" w:rsidP="148B3E57" w:rsidRDefault="148B3E57" w14:paraId="10CE1513" w14:textId="10D4DDA6">
            <w:pPr>
              <w:pStyle w:val="Normale"/>
              <w:rPr>
                <w:rFonts w:ascii="HelveticaNeueLT Std" w:hAnsi="HelveticaNeueLT Std" w:eastAsia="HelveticaNeueLT Std" w:cs="HelveticaNeueLT Std"/>
                <w:i w:val="1"/>
                <w:iCs w:val="1"/>
                <w:color w:val="auto"/>
                <w:sz w:val="21"/>
                <w:szCs w:val="21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auto"/>
                <w:sz w:val="21"/>
                <w:szCs w:val="21"/>
              </w:rPr>
              <w:t>Adolf Vallazza</w:t>
            </w:r>
          </w:p>
        </w:tc>
      </w:tr>
    </w:tbl>
    <w:p w:rsidR="148B3E57" w:rsidRDefault="148B3E57" w14:paraId="4B3B1E5F" w14:textId="69EDB2B4"/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840"/>
        <w:gridCol w:w="5910"/>
      </w:tblGrid>
      <w:tr w:rsidR="148B3E57" w:rsidTr="148B3E57" w14:paraId="4FA95F75">
        <w:trPr>
          <w:trHeight w:val="300"/>
        </w:trPr>
        <w:tc>
          <w:tcPr>
            <w:tcW w:w="3840" w:type="dxa"/>
            <w:tcMar/>
          </w:tcPr>
          <w:p w:rsidR="148B3E57" w:rsidP="148B3E57" w:rsidRDefault="148B3E57" w14:paraId="745D96B9" w14:textId="726B379B">
            <w:pPr>
              <w:pStyle w:val="Normale"/>
              <w:jc w:val="center"/>
            </w:pPr>
            <w:r>
              <w:drawing>
                <wp:inline wp14:editId="577C9D9D" wp14:anchorId="7AF18B3B">
                  <wp:extent cx="2277232" cy="1842019"/>
                  <wp:effectExtent l="0" t="0" r="3175" b="0"/>
                  <wp:docPr id="1900603448" name="Immagine 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5"/>
                          <pic:cNvPicPr/>
                        </pic:nvPicPr>
                        <pic:blipFill>
                          <a:blip r:embed="Re7ba946315be4f7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277232" cy="1842019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  <w:tcMar/>
          </w:tcPr>
          <w:p w:rsidR="148B3E57" w:rsidP="148B3E57" w:rsidRDefault="148B3E57" w14:paraId="7E27C8CD" w14:textId="59D1760C">
            <w:pPr>
              <w:pStyle w:val="Normale"/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  <w:t>Paolo DOLZAN, Minotauro, 2016</w:t>
            </w:r>
          </w:p>
          <w:p w:rsidR="148B3E57" w:rsidP="148B3E57" w:rsidRDefault="148B3E57" w14:noSpellErr="1" w14:paraId="0A48FB10" w14:textId="0E5A50C8">
            <w:pPr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acrilici su tela, cm 200x248 </w:t>
            </w:r>
          </w:p>
          <w:p w:rsidR="148B3E57" w:rsidP="148B3E57" w:rsidRDefault="148B3E57" w14:noSpellErr="1" w14:paraId="0B386DD1">
            <w:pPr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</w:p>
          <w:p w:rsidR="148B3E57" w:rsidP="148B3E57" w:rsidRDefault="148B3E57" w14:noSpellErr="1" w14:paraId="456FC1C4">
            <w:pPr>
              <w:pStyle w:val="Titolo1"/>
              <w:spacing w:before="0"/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>«La pittura è tra le più antiche pratiche sciamaniche, pertanto anch’essa è subordinata e risponde alla magia di patto.</w:t>
            </w:r>
          </w:p>
          <w:p w:rsidR="148B3E57" w:rsidP="148B3E57" w:rsidRDefault="148B3E57" w14:paraId="539CAADC" w14:textId="30B4BA12">
            <w:pPr>
              <w:pStyle w:val="Titolo1"/>
              <w:spacing w:before="0"/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Il contatto tra le forze invisibili e lo sciamano, oppure l’artista, avviene per mezzo di un viaggio nelle terre del sogno, compiuto grazie ai poteri di visualizzazione, forza immaginativa e coscienza di 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>sé.Avviene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auto"/>
                <w:sz w:val="22"/>
                <w:szCs w:val="22"/>
              </w:rPr>
              <w:t xml:space="preserve"> altresì nell’immobilità ricettiva del corpo fisico quando esso è dimora per gli ospiti».</w:t>
            </w:r>
          </w:p>
          <w:p w:rsidR="148B3E57" w:rsidP="148B3E57" w:rsidRDefault="148B3E57" w14:paraId="7B62BBFE" w14:textId="3E0F9ACD">
            <w:pPr>
              <w:pStyle w:val="Normale"/>
              <w:rPr>
                <w:rFonts w:ascii="HelveticaNeueLT Std" w:hAnsi="HelveticaNeueLT Std" w:eastAsia="HelveticaNeueLT Std" w:cs="HelveticaNeueLT Std"/>
                <w:i w:val="1"/>
                <w:iCs w:val="1"/>
                <w:color w:val="1A1A1A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1A1A1A"/>
                <w:sz w:val="22"/>
                <w:szCs w:val="22"/>
              </w:rPr>
              <w:t xml:space="preserve">Paolo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1A1A1A"/>
                <w:sz w:val="22"/>
                <w:szCs w:val="22"/>
              </w:rPr>
              <w:t>Dolzan</w:t>
            </w:r>
          </w:p>
        </w:tc>
      </w:tr>
    </w:tbl>
    <w:p w:rsidR="148B3E57" w:rsidRDefault="148B3E57" w14:paraId="4381A3AD" w14:textId="19598510"/>
    <w:tbl>
      <w:tblPr>
        <w:tblStyle w:val="Grigliatabella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ayout w:type="fixed"/>
        <w:tblLook w:val="06A0" w:firstRow="1" w:lastRow="0" w:firstColumn="1" w:lastColumn="0" w:noHBand="1" w:noVBand="1"/>
      </w:tblPr>
      <w:tblGrid>
        <w:gridCol w:w="3840"/>
        <w:gridCol w:w="5910"/>
      </w:tblGrid>
      <w:tr w:rsidR="148B3E57" w:rsidTr="148B3E57" w14:paraId="65539D50">
        <w:trPr>
          <w:trHeight w:val="300"/>
        </w:trPr>
        <w:tc>
          <w:tcPr>
            <w:tcW w:w="3840" w:type="dxa"/>
            <w:tcMar/>
          </w:tcPr>
          <w:p w:rsidR="148B3E57" w:rsidP="148B3E57" w:rsidRDefault="148B3E57" w14:paraId="6F4A4EB6" w14:textId="36B29E80">
            <w:pPr>
              <w:pStyle w:val="Normale"/>
              <w:jc w:val="left"/>
            </w:pPr>
            <w:r>
              <w:drawing>
                <wp:inline wp14:editId="1B851582" wp14:anchorId="74B4101F">
                  <wp:extent cx="2302673" cy="1726235"/>
                  <wp:effectExtent l="0" t="0" r="4445" b="0"/>
                  <wp:docPr id="672990539" name="Immagine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magine 1"/>
                          <pic:cNvPicPr/>
                        </pic:nvPicPr>
                        <pic:blipFill>
                          <a:blip r:embed="R78ab624df9df4020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mlns:a="http://schemas.openxmlformats.org/drawingml/2006/main" x="0" y="0"/>
                            <a:ext xmlns:a="http://schemas.openxmlformats.org/drawingml/2006/main" cx="2302673" cy="172623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  <w:tcMar/>
          </w:tcPr>
          <w:p w:rsidR="148B3E57" w:rsidP="148B3E57" w:rsidRDefault="148B3E57" w14:paraId="3C6CBA5E" w14:textId="41F87A60">
            <w:pPr>
              <w:pStyle w:val="Normale"/>
              <w:jc w:val="left"/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  <w:t>Iurta, Turkmenistan, prima metà XX secolo</w:t>
            </w:r>
          </w:p>
          <w:p w:rsidR="148B3E57" w:rsidP="148B3E57" w:rsidRDefault="148B3E57" w14:noSpellErr="1" w14:paraId="2FC1E5D7" w14:textId="4B71D28B">
            <w:pPr>
              <w:jc w:val="left"/>
              <w:rPr>
                <w:rFonts w:ascii="HelveticaNeueLT Std" w:hAnsi="HelveticaNeueLT Std" w:eastAsia="HelveticaNeueLT Std" w:cs="HelveticaNeueLT Std"/>
                <w:b w:val="1"/>
                <w:bCs w:val="1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sz w:val="22"/>
                <w:szCs w:val="22"/>
              </w:rPr>
              <w:t xml:space="preserve">diametro cm 540 </w:t>
            </w:r>
          </w:p>
          <w:p w:rsidR="148B3E57" w:rsidP="148B3E57" w:rsidRDefault="148B3E57" w14:noSpellErr="1" w14:paraId="6D6BDDB0">
            <w:pPr>
              <w:jc w:val="left"/>
              <w:rPr>
                <w:rFonts w:ascii="HelveticaNeueLT Std" w:hAnsi="HelveticaNeueLT Std" w:eastAsia="HelveticaNeueLT Std" w:cs="HelveticaNeueLT Std"/>
                <w:sz w:val="22"/>
                <w:szCs w:val="22"/>
              </w:rPr>
            </w:pPr>
          </w:p>
          <w:p w:rsidR="148B3E57" w:rsidP="148B3E57" w:rsidRDefault="148B3E57" w14:paraId="3AF03A3F" w14:textId="38610457">
            <w:pPr>
              <w:ind w:left="0" w:hanging="0"/>
              <w:jc w:val="left"/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</w:pP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Yurt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 xml:space="preserve"> (tetto troncoconico) o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Ger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 xml:space="preserve"> (a 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>semicupola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>), la Iurta è la tradizionale abitazione dei popoli nomadi dell’Asia, in particolare Mongoli, Kazaki e Kirghisi. Ha una struttura circolare con un camino centrale; i feltri sulle pareti esterne e interne e sul pavimento svolgono la funzione di isolante termico e di decorazione, con colori e disegni dalle valenze simboliche. Come l’orientamento della Iurta: l’ingresso è sempre a sud (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esik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>), mentre a nord vengono riposti gli oggetti sacri e si accolgono i visitatori (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tör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>); a ovest lo spazio destinato agli uomini (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on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 xml:space="preserve">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zhak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>), a est quello per le donne (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 xml:space="preserve">sol </w:t>
            </w:r>
            <w:r w:rsidRPr="148B3E57" w:rsidR="148B3E57">
              <w:rPr>
                <w:rFonts w:ascii="HelveticaNeueLT Std" w:hAnsi="HelveticaNeueLT Std" w:eastAsia="HelveticaNeueLT Std" w:cs="HelveticaNeueLT Std"/>
                <w:i w:val="1"/>
                <w:iCs w:val="1"/>
                <w:color w:val="202122"/>
                <w:sz w:val="22"/>
                <w:szCs w:val="22"/>
              </w:rPr>
              <w:t>zhak</w:t>
            </w:r>
            <w:r w:rsidRPr="148B3E57" w:rsidR="148B3E57">
              <w:rPr>
                <w:rFonts w:ascii="HelveticaNeueLT Std" w:hAnsi="HelveticaNeueLT Std" w:eastAsia="HelveticaNeueLT Std" w:cs="HelveticaNeueLT Std"/>
                <w:color w:val="202122"/>
                <w:sz w:val="22"/>
                <w:szCs w:val="22"/>
              </w:rPr>
              <w:t>).</w:t>
            </w:r>
          </w:p>
        </w:tc>
      </w:tr>
    </w:tbl>
    <w:p w:rsidR="148B3E57" w:rsidRDefault="148B3E57" w14:paraId="47693DB1" w14:textId="78009B58"/>
    <w:p w:rsidR="148B3E57" w:rsidP="148B3E57" w:rsidRDefault="148B3E57" w14:paraId="253811BD" w14:textId="2C13DDE9">
      <w:pPr>
        <w:pStyle w:val="Normale"/>
      </w:pPr>
    </w:p>
    <w:p w:rsidR="148B3E57" w:rsidP="148B3E57" w:rsidRDefault="148B3E57" w14:paraId="7271C029" w14:textId="17970517">
      <w:pPr>
        <w:pStyle w:val="Normale"/>
      </w:pPr>
    </w:p>
    <w:p w:rsidR="148B3E57" w:rsidP="148B3E57" w:rsidRDefault="148B3E57" w14:paraId="50E4C7FA" w14:textId="0EE48E21">
      <w:pPr>
        <w:pStyle w:val="Normale"/>
      </w:pPr>
    </w:p>
    <w:p w:rsidR="148B3E57" w:rsidP="148B3E57" w:rsidRDefault="148B3E57" w14:paraId="45BDAF2B" w14:textId="3E9444D2">
      <w:pPr>
        <w:pStyle w:val="Normale"/>
      </w:pPr>
      <w:r>
        <w:drawing>
          <wp:inline wp14:editId="16C43AD8" wp14:anchorId="31903086">
            <wp:extent cx="6123371" cy="1543050"/>
            <wp:effectExtent l="0" t="0" r="0" b="0"/>
            <wp:docPr id="4180711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87d8901fdfc4bd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71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 w:rsidR="009644FF" w:rsidSect="005B634A">
      <w:pgSz w:w="11906" w:h="16838" w:orient="portrait"/>
      <w:pgMar w:top="1134" w:right="1134" w:bottom="1134" w:left="1134" w:header="708" w:footer="708" w:gutter="0"/>
      <w:cols w:space="708"/>
      <w:docGrid w:linePitch="360"/>
      <w:headerReference w:type="default" r:id="R178402f407734ffb"/>
      <w:footerReference w:type="default" r:id="Re5740b70c6ee449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48B3E57" w:rsidTr="148B3E57" w14:paraId="39126B9A">
      <w:trPr>
        <w:trHeight w:val="300"/>
      </w:trPr>
      <w:tc>
        <w:tcPr>
          <w:tcW w:w="3210" w:type="dxa"/>
          <w:tcMar/>
        </w:tcPr>
        <w:p w:rsidR="148B3E57" w:rsidP="148B3E57" w:rsidRDefault="148B3E57" w14:paraId="0BE62096" w14:textId="6D9FFDBE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148B3E57" w:rsidP="148B3E57" w:rsidRDefault="148B3E57" w14:paraId="095037D9" w14:textId="684D95D3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148B3E57" w:rsidP="148B3E57" w:rsidRDefault="148B3E57" w14:paraId="4A36C577" w14:textId="188448DC">
          <w:pPr>
            <w:pStyle w:val="Header"/>
            <w:bidi w:val="0"/>
            <w:ind w:right="-115"/>
            <w:jc w:val="right"/>
            <w:rPr>
              <w:rFonts w:ascii="Arial Nova" w:hAnsi="Arial Nova" w:eastAsia="Arial Nova" w:cs="Arial Nova"/>
            </w:rPr>
          </w:pPr>
          <w:r w:rsidRPr="148B3E57">
            <w:rPr>
              <w:rFonts w:ascii="Arial Nova" w:hAnsi="Arial Nova" w:eastAsia="Arial Nova" w:cs="Arial Nova"/>
            </w:rPr>
            <w:fldChar w:fldCharType="begin"/>
          </w:r>
          <w:r>
            <w:instrText xml:space="preserve">PAGE</w:instrText>
          </w:r>
          <w:r>
            <w:fldChar w:fldCharType="separate"/>
          </w:r>
          <w:r w:rsidRPr="148B3E57">
            <w:rPr>
              <w:rFonts w:ascii="Arial Nova" w:hAnsi="Arial Nova" w:eastAsia="Arial Nova" w:cs="Arial Nova"/>
            </w:rPr>
            <w:fldChar w:fldCharType="end"/>
          </w:r>
        </w:p>
      </w:tc>
    </w:tr>
  </w:tbl>
  <w:p w:rsidR="148B3E57" w:rsidP="148B3E57" w:rsidRDefault="148B3E57" w14:paraId="463B7E57" w14:textId="45BBC57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48B3E57" w:rsidTr="148B3E57" w14:paraId="23D603E8">
      <w:trPr>
        <w:trHeight w:val="300"/>
      </w:trPr>
      <w:tc>
        <w:tcPr>
          <w:tcW w:w="3210" w:type="dxa"/>
          <w:tcMar/>
        </w:tcPr>
        <w:p w:rsidR="148B3E57" w:rsidP="148B3E57" w:rsidRDefault="148B3E57" w14:paraId="0934B066" w14:textId="2819F606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148B3E57" w:rsidP="148B3E57" w:rsidRDefault="148B3E57" w14:paraId="38B45D92" w14:textId="2771AD8D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148B3E57" w:rsidP="148B3E57" w:rsidRDefault="148B3E57" w14:paraId="5260DA2B" w14:textId="4BF1E7F4">
          <w:pPr>
            <w:pStyle w:val="Header"/>
            <w:bidi w:val="0"/>
            <w:ind w:right="-115"/>
            <w:jc w:val="right"/>
          </w:pPr>
        </w:p>
      </w:tc>
    </w:tr>
  </w:tbl>
  <w:p w:rsidR="148B3E57" w:rsidP="148B3E57" w:rsidRDefault="148B3E57" w14:paraId="720F529F" w14:textId="0C464C11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57E"/>
    <w:rsid w:val="00196122"/>
    <w:rsid w:val="001B69F5"/>
    <w:rsid w:val="00282C19"/>
    <w:rsid w:val="002B685D"/>
    <w:rsid w:val="003E13AE"/>
    <w:rsid w:val="00442512"/>
    <w:rsid w:val="004B38C5"/>
    <w:rsid w:val="004E6749"/>
    <w:rsid w:val="00506264"/>
    <w:rsid w:val="005112E2"/>
    <w:rsid w:val="005B634A"/>
    <w:rsid w:val="005E3849"/>
    <w:rsid w:val="006868BE"/>
    <w:rsid w:val="00747D91"/>
    <w:rsid w:val="007833FC"/>
    <w:rsid w:val="00863767"/>
    <w:rsid w:val="0088549F"/>
    <w:rsid w:val="009644FF"/>
    <w:rsid w:val="009844BC"/>
    <w:rsid w:val="00984D9B"/>
    <w:rsid w:val="00A06AEB"/>
    <w:rsid w:val="00A96C6C"/>
    <w:rsid w:val="00AF6E9F"/>
    <w:rsid w:val="00B2357E"/>
    <w:rsid w:val="00B25DBC"/>
    <w:rsid w:val="00C12A17"/>
    <w:rsid w:val="00CB01C9"/>
    <w:rsid w:val="00CF319F"/>
    <w:rsid w:val="00D64442"/>
    <w:rsid w:val="00E21808"/>
    <w:rsid w:val="00E9552B"/>
    <w:rsid w:val="00EA5236"/>
    <w:rsid w:val="00EC7BA6"/>
    <w:rsid w:val="00F675D6"/>
    <w:rsid w:val="04F2CE6F"/>
    <w:rsid w:val="09908B3C"/>
    <w:rsid w:val="148B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4C59"/>
  <w15:chartTrackingRefBased/>
  <w15:docId w15:val="{677A93E0-9A22-444A-9665-08010B24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33FC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235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CF3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itolo1Carattere" w:customStyle="1">
    <w:name w:val="Titolo 1 Carattere"/>
    <w:basedOn w:val="Carpredefinitoparagrafo"/>
    <w:link w:val="Titolo1"/>
    <w:uiPriority w:val="9"/>
    <w:rsid w:val="007833F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Enfasicorsivo">
    <w:name w:val="Emphasis"/>
    <w:basedOn w:val="Carpredefinitoparagrafo"/>
    <w:uiPriority w:val="20"/>
    <w:qFormat/>
    <w:rsid w:val="00984D9B"/>
    <w:rPr>
      <w:i/>
      <w:iCs/>
    </w:rPr>
  </w:style>
  <w:style w:type="character" w:styleId="wacimagecontainer" w:customStyle="1">
    <w:name w:val="wacimagecontainer"/>
    <w:basedOn w:val="Carpredefinitoparagrafo"/>
    <w:rsid w:val="005E3849"/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Carpredefinitoparagrafo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e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Carpredefinitoparagrafo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e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3" /><Relationship Type="http://schemas.openxmlformats.org/officeDocument/2006/relationships/webSettings" Target="webSettings.xml" Id="rId3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11" /><Relationship Type="http://schemas.openxmlformats.org/officeDocument/2006/relationships/customXml" Target="../customXml/item3.xml" Id="rId15" /><Relationship Type="http://schemas.openxmlformats.org/officeDocument/2006/relationships/customXml" Target="../customXml/item2.xml" Id="rId14" /><Relationship Type="http://schemas.openxmlformats.org/officeDocument/2006/relationships/image" Target="/media/image5.jpg" Id="Rb656172534ab408b" /><Relationship Type="http://schemas.openxmlformats.org/officeDocument/2006/relationships/image" Target="/media/image4.emf" Id="R12fe7c93e48b49c5" /><Relationship Type="http://schemas.openxmlformats.org/officeDocument/2006/relationships/image" Target="/media/image5.emf" Id="Rfe205cd8964f45e6" /><Relationship Type="http://schemas.openxmlformats.org/officeDocument/2006/relationships/image" Target="/media/image6.emf" Id="R0c1faeabfdfa4e2f" /><Relationship Type="http://schemas.openxmlformats.org/officeDocument/2006/relationships/image" Target="/media/image6.jpg" Id="R7fd4314debfe45b1" /><Relationship Type="http://schemas.openxmlformats.org/officeDocument/2006/relationships/image" Target="/media/image7.jpg" Id="Re7ba946315be4f73" /><Relationship Type="http://schemas.openxmlformats.org/officeDocument/2006/relationships/image" Target="/media/image8.jpg" Id="R78ab624df9df4020" /><Relationship Type="http://schemas.openxmlformats.org/officeDocument/2006/relationships/image" Target="/media/image.png" Id="R487d8901fdfc4bd3" /><Relationship Type="http://schemas.openxmlformats.org/officeDocument/2006/relationships/header" Target="header.xml" Id="R178402f407734ffb" /><Relationship Type="http://schemas.openxmlformats.org/officeDocument/2006/relationships/footer" Target="footer.xml" Id="Re5740b70c6ee449e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7C39283A607B4BAEF472238F4B3E8A" ma:contentTypeVersion="18" ma:contentTypeDescription="Creare un nuovo documento." ma:contentTypeScope="" ma:versionID="f652f2946aff222e97cfc53dc6319539">
  <xsd:schema xmlns:xsd="http://www.w3.org/2001/XMLSchema" xmlns:xs="http://www.w3.org/2001/XMLSchema" xmlns:p="http://schemas.microsoft.com/office/2006/metadata/properties" xmlns:ns2="36e33dac-e672-449e-83de-762d78ddecd7" xmlns:ns3="3f2b7cb5-7e1e-46a4-8ad9-b027c2e67245" targetNamespace="http://schemas.microsoft.com/office/2006/metadata/properties" ma:root="true" ma:fieldsID="90b556fd429d92725f3f7e89fdd919ec" ns2:_="" ns3:_="">
    <xsd:import namespace="36e33dac-e672-449e-83de-762d78ddecd7"/>
    <xsd:import namespace="3f2b7cb5-7e1e-46a4-8ad9-b027c2e67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magin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33dac-e672-449e-83de-762d78dde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5084912-5aa8-4c3a-b80c-8dcb6d4a00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magine" ma:index="24" nillable="true" ma:displayName="immagine" ma:format="Thumbnail" ma:internalName="immagin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7cb5-7e1e-46a4-8ad9-b027c2e67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9f42d7-12ac-4f71-aaea-272981415be4}" ma:internalName="TaxCatchAll" ma:showField="CatchAllData" ma:web="3f2b7cb5-7e1e-46a4-8ad9-b027c2e67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e33dac-e672-449e-83de-762d78ddecd7">
      <Terms xmlns="http://schemas.microsoft.com/office/infopath/2007/PartnerControls"/>
    </lcf76f155ced4ddcb4097134ff3c332f>
    <TaxCatchAll xmlns="3f2b7cb5-7e1e-46a4-8ad9-b027c2e67245" xsi:nil="true"/>
    <immagine xmlns="36e33dac-e672-449e-83de-762d78ddecd7" xsi:nil="true"/>
  </documentManagement>
</p:properties>
</file>

<file path=customXml/itemProps1.xml><?xml version="1.0" encoding="utf-8"?>
<ds:datastoreItem xmlns:ds="http://schemas.openxmlformats.org/officeDocument/2006/customXml" ds:itemID="{C75F5F4D-BB5C-4505-8C05-11C2090AD09F}"/>
</file>

<file path=customXml/itemProps2.xml><?xml version="1.0" encoding="utf-8"?>
<ds:datastoreItem xmlns:ds="http://schemas.openxmlformats.org/officeDocument/2006/customXml" ds:itemID="{F500312C-3E8C-41F4-A8FC-4A1DBF5DF023}"/>
</file>

<file path=customXml/itemProps3.xml><?xml version="1.0" encoding="utf-8"?>
<ds:datastoreItem xmlns:ds="http://schemas.openxmlformats.org/officeDocument/2006/customXml" ds:itemID="{5D54F50E-CD28-4013-BDB1-D54C38A3B6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Sergio Poggianella</dc:creator>
  <keywords/>
  <dc:description/>
  <lastModifiedBy>Nicole Pedrotti</lastModifiedBy>
  <revision>5</revision>
  <lastPrinted>2023-12-13T07:07:00.0000000Z</lastPrinted>
  <dcterms:created xsi:type="dcterms:W3CDTF">2023-12-13T08:22:00.0000000Z</dcterms:created>
  <dcterms:modified xsi:type="dcterms:W3CDTF">2023-12-15T16:04:57.5671482Z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0x0101009C7C39283A607B4BAEF472238F4B3E8A</vt:lpwstr>
  </property>
  <property fmtid="{D5CDD505-2E9C-101B-9397-08002B2CF9AE}" pid="3" name="MediaServiceImageTags">
    <vt:lpwstr/>
  </property>
</Properties>
</file>