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5E3849" w:rsidP="148B3E57" w:rsidRDefault="005E3849" w14:paraId="0358DBB2" w14:textId="6A3AAEB1">
      <w:pPr>
        <w:pStyle w:val="Normale"/>
        <w:spacing w:after="0"/>
        <w:rPr>
          <w:b w:val="1"/>
          <w:bCs w:val="1"/>
        </w:rPr>
      </w:pPr>
      <w:r>
        <w:drawing>
          <wp:inline wp14:editId="148B3E57" wp14:anchorId="105EA68B">
            <wp:extent cx="6124575" cy="946782"/>
            <wp:effectExtent l="0" t="0" r="1905" b="0"/>
            <wp:docPr id="1025642619" name="Immagin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magine 1"/>
                    <pic:cNvPicPr/>
                  </pic:nvPicPr>
                  <pic:blipFill>
                    <a:blip r:embed="Rb656172534ab408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6124575" cy="946782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</w:p>
    <w:p w:rsidR="005E3849" w:rsidP="148B3E57" w:rsidRDefault="005E3849" w14:paraId="6D3EAA56" w14:textId="77777777">
      <w:pPr>
        <w:spacing w:after="0"/>
        <w:rPr>
          <w:rFonts w:ascii="HelveticaNeueLT Std" w:hAnsi="HelveticaNeueLT Std" w:eastAsia="HelveticaNeueLT Std" w:cs="HelveticaNeueLT Std"/>
          <w:b w:val="1"/>
          <w:bCs w:val="1"/>
        </w:rPr>
      </w:pPr>
    </w:p>
    <w:p w:rsidRPr="00B2357E" w:rsidR="00B2357E" w:rsidP="148B3E57" w:rsidRDefault="00B2357E" w14:paraId="6547A6AB" w14:textId="02F0DC43" w14:noSpellErr="1">
      <w:pPr>
        <w:spacing w:after="0"/>
        <w:jc w:val="center"/>
        <w:rPr>
          <w:rFonts w:ascii="HelveticaNeueLT Std" w:hAnsi="HelveticaNeueLT Std" w:eastAsia="HelveticaNeueLT Std" w:cs="HelveticaNeueLT Std"/>
          <w:b w:val="1"/>
          <w:bCs w:val="1"/>
          <w:sz w:val="44"/>
          <w:szCs w:val="44"/>
        </w:rPr>
      </w:pPr>
      <w:r w:rsidRPr="148B3E57" w:rsidR="148B3E57">
        <w:rPr>
          <w:rFonts w:ascii="HelveticaNeueLT Std" w:hAnsi="HelveticaNeueLT Std" w:eastAsia="HelveticaNeueLT Std" w:cs="HelveticaNeueLT Std"/>
          <w:b w:val="1"/>
          <w:bCs w:val="1"/>
          <w:sz w:val="44"/>
          <w:szCs w:val="44"/>
        </w:rPr>
        <w:t>HIGHLIGHT DELLA MOSTRA</w:t>
      </w:r>
    </w:p>
    <w:p w:rsidRPr="00B2357E" w:rsidR="00B2357E" w:rsidP="148B3E57" w:rsidRDefault="00B2357E" w14:paraId="08D1DE5E" w14:textId="79AD276F">
      <w:pPr>
        <w:jc w:val="center"/>
        <w:rPr>
          <w:rFonts w:ascii="HelveticaNeueLT Std" w:hAnsi="HelveticaNeueLT Std" w:eastAsia="HelveticaNeueLT Std" w:cs="HelveticaNeueLT Std"/>
          <w:b w:val="1"/>
          <w:bCs w:val="1"/>
          <w:sz w:val="28"/>
          <w:szCs w:val="28"/>
        </w:rPr>
      </w:pPr>
      <w:r w:rsidRPr="148B3E57" w:rsidR="148B3E57">
        <w:rPr>
          <w:rFonts w:ascii="HelveticaNeueLT Std" w:hAnsi="HelveticaNeueLT Std" w:eastAsia="HelveticaNeueLT Std" w:cs="HelveticaNeueLT Std"/>
          <w:b w:val="1"/>
          <w:bCs w:val="1"/>
          <w:sz w:val="28"/>
          <w:szCs w:val="28"/>
        </w:rPr>
        <w:t xml:space="preserve">Sciamani. </w:t>
      </w:r>
      <w:r w:rsidRPr="148B3E57" w:rsidR="148B3E57">
        <w:rPr>
          <w:rFonts w:ascii="HelveticaNeueLT Std" w:hAnsi="HelveticaNeueLT Std" w:eastAsia="HelveticaNeueLT Std" w:cs="HelveticaNeueLT Std"/>
          <w:b w:val="1"/>
          <w:bCs w:val="1"/>
          <w:sz w:val="28"/>
          <w:szCs w:val="28"/>
        </w:rPr>
        <w:t>Téchne</w:t>
      </w:r>
      <w:r w:rsidRPr="148B3E57" w:rsidR="148B3E57">
        <w:rPr>
          <w:rFonts w:ascii="HelveticaNeueLT Std" w:hAnsi="HelveticaNeueLT Std" w:eastAsia="HelveticaNeueLT Std" w:cs="HelveticaNeueLT Std"/>
          <w:b w:val="1"/>
          <w:bCs w:val="1"/>
          <w:sz w:val="28"/>
          <w:szCs w:val="28"/>
        </w:rPr>
        <w:t>, spirito, idea</w:t>
      </w:r>
    </w:p>
    <w:p w:rsidR="148B3E57" w:rsidP="148B3E57" w:rsidRDefault="148B3E57" w14:paraId="6178B5B0" w14:textId="5E8AEC71">
      <w:pPr>
        <w:spacing w:after="0"/>
        <w:jc w:val="center"/>
        <w:rPr>
          <w:rFonts w:ascii="HelveticaNeueLT Std" w:hAnsi="HelveticaNeueLT Std" w:eastAsia="HelveticaNeueLT Std" w:cs="HelveticaNeueLT Std"/>
          <w:b w:val="1"/>
          <w:bCs w:val="1"/>
        </w:rPr>
      </w:pPr>
    </w:p>
    <w:p w:rsidRPr="00B2357E" w:rsidR="00B2357E" w:rsidP="148B3E57" w:rsidRDefault="00B2357E" w14:paraId="4F765D21" w14:textId="77777777" w14:noSpellErr="1">
      <w:pPr>
        <w:spacing w:after="0"/>
        <w:jc w:val="center"/>
        <w:rPr>
          <w:rFonts w:ascii="HelveticaNeueLT Std" w:hAnsi="HelveticaNeueLT Std" w:eastAsia="HelveticaNeueLT Std" w:cs="HelveticaNeueLT Std"/>
          <w:b w:val="1"/>
          <w:bCs w:val="1"/>
        </w:rPr>
      </w:pPr>
      <w:r w:rsidRPr="148B3E57" w:rsidR="148B3E57">
        <w:rPr>
          <w:rFonts w:ascii="HelveticaNeueLT Std" w:hAnsi="HelveticaNeueLT Std" w:eastAsia="HelveticaNeueLT Std" w:cs="HelveticaNeueLT Std"/>
          <w:b w:val="1"/>
          <w:bCs w:val="1"/>
        </w:rPr>
        <w:t>METS - Museo Etnografico Trentino San Michele</w:t>
      </w:r>
    </w:p>
    <w:p w:rsidR="148B3E57" w:rsidP="148B3E57" w:rsidRDefault="148B3E57" w14:noSpellErr="1" w14:paraId="272EAFD7" w14:textId="73325B95">
      <w:pPr>
        <w:pStyle w:val="Normale"/>
        <w:jc w:val="center"/>
        <w:rPr>
          <w:rFonts w:ascii="HelveticaNeueLT Std" w:hAnsi="HelveticaNeueLT Std" w:eastAsia="HelveticaNeueLT Std" w:cs="HelveticaNeueLT Std"/>
        </w:rPr>
      </w:pPr>
    </w:p>
    <w:tbl>
      <w:tblPr>
        <w:tblStyle w:val="Grigliatabella"/>
        <w:tblW w:w="0" w:type="auto"/>
        <w:tblBorders>
          <w:top w:val="none" w:color="000000" w:themeColor="text1" w:sz="4"/>
          <w:left w:val="none" w:color="000000" w:themeColor="text1" w:sz="4"/>
          <w:bottom w:val="none" w:color="000000" w:themeColor="text1" w:sz="4"/>
          <w:right w:val="none" w:color="000000" w:themeColor="text1" w:sz="4"/>
          <w:insideH w:val="none" w:color="000000" w:themeColor="text1" w:sz="4"/>
          <w:insideV w:val="none" w:color="000000" w:themeColor="text1" w:sz="4"/>
        </w:tblBorders>
        <w:tblLayout w:type="fixed"/>
        <w:tblLook w:val="06A0" w:firstRow="1" w:lastRow="0" w:firstColumn="1" w:lastColumn="0" w:noHBand="1" w:noVBand="1"/>
      </w:tblPr>
      <w:tblGrid>
        <w:gridCol w:w="3900"/>
        <w:gridCol w:w="5850"/>
      </w:tblGrid>
      <w:tr w:rsidR="148B3E57" w:rsidTr="148B3E57" w14:paraId="48795ADF">
        <w:trPr>
          <w:trHeight w:val="300"/>
        </w:trPr>
        <w:tc>
          <w:tcPr>
            <w:tcW w:w="3900" w:type="dxa"/>
            <w:tcMar/>
          </w:tcPr>
          <w:p w:rsidR="148B3E57" w:rsidP="148B3E57" w:rsidRDefault="148B3E57" w14:paraId="59DAB91A" w14:textId="512B6937">
            <w:pPr>
              <w:pStyle w:val="Normale"/>
              <w:jc w:val="center"/>
            </w:pPr>
            <w:r>
              <w:drawing>
                <wp:inline wp14:editId="5640FBC4" wp14:anchorId="7D846CDA">
                  <wp:extent cx="1949791" cy="3334836"/>
                  <wp:effectExtent l="0" t="0" r="0" b="0"/>
                  <wp:docPr id="57043013" name="Immagine 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magine 2"/>
                          <pic:cNvPicPr/>
                        </pic:nvPicPr>
                        <pic:blipFill>
                          <a:blip r:embed="R12fe7c93e48b49c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1949791" cy="3334836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  <a:noFill xmlns:a="http://schemas.openxmlformats.org/drawingml/2006/main"/>
                          <a:ln xmlns:a="http://schemas.openxmlformats.org/drawingml/2006/main">
                            <a:noFill xmlns:a="http://schemas.openxmlformats.org/drawingml/2006/main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0" w:type="dxa"/>
            <w:tcMar/>
          </w:tcPr>
          <w:p w:rsidR="148B3E57" w:rsidP="148B3E57" w:rsidRDefault="148B3E57" w14:noSpellErr="1" w14:paraId="0CF6B2FB" w14:textId="4E44D828">
            <w:pPr>
              <w:rPr>
                <w:rFonts w:ascii="HelveticaNeueLT Std" w:hAnsi="HelveticaNeueLT Std" w:eastAsia="HelveticaNeueLT Std" w:cs="HelveticaNeueLT Std"/>
                <w:b w:val="1"/>
                <w:bCs w:val="1"/>
                <w:sz w:val="22"/>
                <w:szCs w:val="22"/>
              </w:rPr>
            </w:pPr>
            <w:r w:rsidRPr="148B3E57" w:rsidR="148B3E57">
              <w:rPr>
                <w:rFonts w:ascii="HelveticaNeueLT Std" w:hAnsi="HelveticaNeueLT Std" w:eastAsia="HelveticaNeueLT Std" w:cs="HelveticaNeueLT Std"/>
                <w:b w:val="1"/>
                <w:bCs w:val="1"/>
                <w:sz w:val="22"/>
                <w:szCs w:val="22"/>
              </w:rPr>
              <w:t>Amuleto antropomorfo</w:t>
            </w:r>
          </w:p>
          <w:p w:rsidR="148B3E57" w:rsidP="148B3E57" w:rsidRDefault="148B3E57" w14:noSpellErr="1" w14:paraId="2C841C4F">
            <w:pPr>
              <w:rPr>
                <w:rFonts w:ascii="HelveticaNeueLT Std" w:hAnsi="HelveticaNeueLT Std" w:eastAsia="HelveticaNeueLT Std" w:cs="HelveticaNeueLT Std"/>
                <w:sz w:val="22"/>
                <w:szCs w:val="22"/>
              </w:rPr>
            </w:pPr>
            <w:r w:rsidRPr="148B3E57" w:rsidR="148B3E57">
              <w:rPr>
                <w:rFonts w:ascii="HelveticaNeueLT Std" w:hAnsi="HelveticaNeueLT Std" w:eastAsia="HelveticaNeueLT Std" w:cs="HelveticaNeueLT Std"/>
                <w:sz w:val="22"/>
                <w:szCs w:val="22"/>
              </w:rPr>
              <w:t>Mongolia, Deserto del Gobi, epoca neolitica</w:t>
            </w:r>
          </w:p>
          <w:p w:rsidR="148B3E57" w:rsidP="148B3E57" w:rsidRDefault="148B3E57" w14:noSpellErr="1" w14:paraId="183D801D" w14:textId="515A9DB3">
            <w:pPr>
              <w:rPr>
                <w:rFonts w:ascii="HelveticaNeueLT Std" w:hAnsi="HelveticaNeueLT Std" w:eastAsia="HelveticaNeueLT Std" w:cs="HelveticaNeueLT Std"/>
                <w:sz w:val="22"/>
                <w:szCs w:val="22"/>
              </w:rPr>
            </w:pPr>
            <w:r w:rsidRPr="148B3E57" w:rsidR="148B3E57">
              <w:rPr>
                <w:rFonts w:ascii="HelveticaNeueLT Std" w:hAnsi="HelveticaNeueLT Std" w:eastAsia="HelveticaNeueLT Std" w:cs="HelveticaNeueLT Std"/>
                <w:sz w:val="22"/>
                <w:szCs w:val="22"/>
              </w:rPr>
              <w:t>cm 6,2x2,3 cm</w:t>
            </w:r>
          </w:p>
          <w:p w:rsidR="148B3E57" w:rsidP="148B3E57" w:rsidRDefault="148B3E57" w14:noSpellErr="1" w14:paraId="471CC22B">
            <w:pPr>
              <w:rPr>
                <w:rFonts w:ascii="HelveticaNeueLT Std" w:hAnsi="HelveticaNeueLT Std" w:eastAsia="HelveticaNeueLT Std" w:cs="HelveticaNeueLT Std"/>
              </w:rPr>
            </w:pPr>
          </w:p>
          <w:p w:rsidR="148B3E57" w:rsidP="148B3E57" w:rsidRDefault="148B3E57" w14:paraId="4315E968" w14:textId="4F1F3766">
            <w:pPr>
              <w:rPr>
                <w:rFonts w:ascii="HelveticaNeueLT Std" w:hAnsi="HelveticaNeueLT Std" w:eastAsia="HelveticaNeueLT Std" w:cs="HelveticaNeueLT Std"/>
                <w:sz w:val="22"/>
                <w:szCs w:val="22"/>
              </w:rPr>
            </w:pPr>
            <w:r w:rsidRPr="148B3E57" w:rsidR="148B3E57">
              <w:rPr>
                <w:rFonts w:ascii="HelveticaNeueLT Std" w:hAnsi="HelveticaNeueLT Std" w:eastAsia="HelveticaNeueLT Std" w:cs="HelveticaNeueLT Std"/>
                <w:sz w:val="22"/>
                <w:szCs w:val="22"/>
              </w:rPr>
              <w:t xml:space="preserve">Questo amuleto in terracotta dall’aspetto antropomorfo, forse più un talismano che non un </w:t>
            </w:r>
            <w:r w:rsidRPr="148B3E57" w:rsidR="148B3E57">
              <w:rPr>
                <w:rFonts w:ascii="HelveticaNeueLT Std" w:hAnsi="HelveticaNeueLT Std" w:eastAsia="HelveticaNeueLT Std" w:cs="HelveticaNeueLT Std"/>
                <w:i w:val="1"/>
                <w:iCs w:val="1"/>
                <w:sz w:val="22"/>
                <w:szCs w:val="22"/>
              </w:rPr>
              <w:t>ongon</w:t>
            </w:r>
            <w:r w:rsidRPr="148B3E57" w:rsidR="148B3E57">
              <w:rPr>
                <w:rFonts w:ascii="HelveticaNeueLT Std" w:hAnsi="HelveticaNeueLT Std" w:eastAsia="HelveticaNeueLT Std" w:cs="HelveticaNeueLT Std"/>
                <w:sz w:val="22"/>
                <w:szCs w:val="22"/>
              </w:rPr>
              <w:t xml:space="preserve">, ci restituisce un’ulteriore conferma della presenza di credenze sciamaniche anche in epoca Neolitica, fornendo all’osservatore un terreno concreto su cui edificare la propria riflessione. Importanti tracce di pratiche magico-curative e totemiche risalenti ad un periodo compreso tra la metà e la fine del Paleolitico attestano come le tradizioni sciamaniche in Mongolia affondino le loro origini in tempi antichissimi. Tramandate di generazione in generazione, le tradizioni sciamaniche descrivono una complessa cosmogonia inerente </w:t>
            </w:r>
            <w:r w:rsidRPr="148B3E57" w:rsidR="148B3E57">
              <w:rPr>
                <w:rFonts w:ascii="HelveticaNeueLT Std" w:hAnsi="HelveticaNeueLT Std" w:eastAsia="HelveticaNeueLT Std" w:cs="HelveticaNeueLT Std"/>
                <w:sz w:val="22"/>
                <w:szCs w:val="22"/>
              </w:rPr>
              <w:t>la</w:t>
            </w:r>
            <w:r w:rsidRPr="148B3E57" w:rsidR="148B3E57">
              <w:rPr>
                <w:rFonts w:ascii="HelveticaNeueLT Std" w:hAnsi="HelveticaNeueLT Std" w:eastAsia="HelveticaNeueLT Std" w:cs="HelveticaNeueLT Std"/>
                <w:sz w:val="22"/>
                <w:szCs w:val="22"/>
              </w:rPr>
              <w:t xml:space="preserve"> nascita dell’universo e degli esseri sovrannaturali che ancora oggi lo abitano. Accanto ad essi, trovavano però spazio anche figure “eroiche” che il sapere popolare collocava a metà tra il mondo terreno e quello soprannaturale, coloro che oggi conosciamo con il termine “sciamano”.</w:t>
            </w:r>
          </w:p>
        </w:tc>
      </w:tr>
    </w:tbl>
    <w:p w:rsidR="148B3E57" w:rsidP="148B3E57" w:rsidRDefault="148B3E57" w14:paraId="43C49BE4" w14:textId="65F8EDD6">
      <w:pPr>
        <w:pStyle w:val="Normale"/>
      </w:pPr>
    </w:p>
    <w:tbl>
      <w:tblPr>
        <w:tblStyle w:val="Grigliatabella"/>
        <w:tblW w:w="0" w:type="auto"/>
        <w:tblBorders>
          <w:top w:val="none" w:color="000000" w:themeColor="text1" w:sz="4"/>
          <w:left w:val="none" w:color="000000" w:themeColor="text1" w:sz="4"/>
          <w:bottom w:val="none" w:color="000000" w:themeColor="text1" w:sz="4"/>
          <w:right w:val="none" w:color="000000" w:themeColor="text1" w:sz="4"/>
          <w:insideH w:val="none" w:color="000000" w:themeColor="text1" w:sz="4"/>
          <w:insideV w:val="none" w:color="000000" w:themeColor="text1" w:sz="4"/>
        </w:tblBorders>
        <w:tblLayout w:type="fixed"/>
        <w:tblLook w:val="06A0" w:firstRow="1" w:lastRow="0" w:firstColumn="1" w:lastColumn="0" w:noHBand="1" w:noVBand="1"/>
      </w:tblPr>
      <w:tblGrid>
        <w:gridCol w:w="3900"/>
        <w:gridCol w:w="5730"/>
      </w:tblGrid>
      <w:tr w:rsidR="148B3E57" w:rsidTr="148B3E57" w14:paraId="1D08231B">
        <w:trPr>
          <w:trHeight w:val="4230"/>
        </w:trPr>
        <w:tc>
          <w:tcPr>
            <w:tcW w:w="3900" w:type="dxa"/>
            <w:tcMar/>
          </w:tcPr>
          <w:p w:rsidR="148B3E57" w:rsidP="148B3E57" w:rsidRDefault="148B3E57" w14:noSpellErr="1" w14:paraId="6D28331D" w14:textId="679461A6">
            <w:pPr>
              <w:pStyle w:val="Normale"/>
              <w:jc w:val="center"/>
              <w:rPr>
                <w:rFonts w:ascii="HelveticaNeueLT Std" w:hAnsi="HelveticaNeueLT Std" w:eastAsia="HelveticaNeueLT Std" w:cs="HelveticaNeueLT Std"/>
              </w:rPr>
            </w:pPr>
            <w:r>
              <w:drawing>
                <wp:inline wp14:editId="20698AE0" wp14:anchorId="633E2E69">
                  <wp:extent cx="2095804" cy="2626832"/>
                  <wp:effectExtent l="0" t="0" r="0" b="0"/>
                  <wp:docPr id="168839109" name="Immagin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magine 1"/>
                          <pic:cNvPicPr/>
                        </pic:nvPicPr>
                        <pic:blipFill>
                          <a:blip r:embed="Rfe205cd8964f45e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95804" cy="2626832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  <a:noFill xmlns:a="http://schemas.openxmlformats.org/drawingml/2006/main"/>
                          <a:ln xmlns:a="http://schemas.openxmlformats.org/drawingml/2006/main">
                            <a:noFill xmlns:a="http://schemas.openxmlformats.org/drawingml/2006/main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0" w:type="dxa"/>
            <w:tcMar/>
          </w:tcPr>
          <w:p w:rsidR="148B3E57" w:rsidP="148B3E57" w:rsidRDefault="148B3E57" w14:paraId="3C275774" w14:textId="2DB616FB">
            <w:pPr>
              <w:rPr>
                <w:rFonts w:ascii="HelveticaNeueLT Std" w:hAnsi="HelveticaNeueLT Std" w:eastAsia="HelveticaNeueLT Std" w:cs="HelveticaNeueLT Std"/>
                <w:b w:val="1"/>
                <w:bCs w:val="1"/>
                <w:sz w:val="22"/>
                <w:szCs w:val="22"/>
              </w:rPr>
            </w:pPr>
            <w:r w:rsidRPr="148B3E57" w:rsidR="148B3E57">
              <w:rPr>
                <w:rFonts w:ascii="HelveticaNeueLT Std" w:hAnsi="HelveticaNeueLT Std" w:eastAsia="HelveticaNeueLT Std" w:cs="HelveticaNeueLT Std"/>
                <w:b w:val="1"/>
                <w:bCs w:val="1"/>
                <w:sz w:val="22"/>
                <w:szCs w:val="22"/>
              </w:rPr>
              <w:t>Copricapo sciamanico di etnia Khalkha</w:t>
            </w:r>
          </w:p>
          <w:p w:rsidR="148B3E57" w:rsidP="148B3E57" w:rsidRDefault="148B3E57" w14:noSpellErr="1" w14:paraId="3DE7A0D7" w14:textId="35C0EB06">
            <w:pPr>
              <w:rPr>
                <w:rFonts w:ascii="HelveticaNeueLT Std" w:hAnsi="HelveticaNeueLT Std" w:eastAsia="HelveticaNeueLT Std" w:cs="HelveticaNeueLT Std"/>
                <w:sz w:val="22"/>
                <w:szCs w:val="22"/>
              </w:rPr>
            </w:pPr>
            <w:r w:rsidRPr="148B3E57" w:rsidR="148B3E57">
              <w:rPr>
                <w:rFonts w:ascii="HelveticaNeueLT Std" w:hAnsi="HelveticaNeueLT Std" w:eastAsia="HelveticaNeueLT Std" w:cs="HelveticaNeueLT Std"/>
                <w:sz w:val="22"/>
                <w:szCs w:val="22"/>
              </w:rPr>
              <w:t>Nord Mongolia, prima metà XX secolo</w:t>
            </w:r>
          </w:p>
          <w:p w:rsidR="148B3E57" w:rsidP="148B3E57" w:rsidRDefault="148B3E57" w14:noSpellErr="1" w14:paraId="08BA9D9B" w14:textId="75D31924">
            <w:pPr>
              <w:rPr>
                <w:rFonts w:ascii="HelveticaNeueLT Std" w:hAnsi="HelveticaNeueLT Std" w:eastAsia="HelveticaNeueLT Std" w:cs="HelveticaNeueLT Std"/>
                <w:sz w:val="22"/>
                <w:szCs w:val="22"/>
              </w:rPr>
            </w:pPr>
            <w:r w:rsidRPr="148B3E57" w:rsidR="148B3E57">
              <w:rPr>
                <w:rFonts w:ascii="HelveticaNeueLT Std" w:hAnsi="HelveticaNeueLT Std" w:eastAsia="HelveticaNeueLT Std" w:cs="HelveticaNeueLT Std"/>
                <w:sz w:val="22"/>
                <w:szCs w:val="22"/>
              </w:rPr>
              <w:t>cm 48x33 cm</w:t>
            </w:r>
          </w:p>
          <w:p w:rsidR="148B3E57" w:rsidP="148B3E57" w:rsidRDefault="148B3E57" w14:paraId="0E769B60" w14:textId="4C413F6A">
            <w:pPr>
              <w:pStyle w:val="Normale"/>
              <w:rPr>
                <w:rFonts w:ascii="HelveticaNeueLT Std" w:hAnsi="HelveticaNeueLT Std" w:eastAsia="HelveticaNeueLT Std" w:cs="HelveticaNeueLT Std"/>
                <w:sz w:val="22"/>
                <w:szCs w:val="22"/>
              </w:rPr>
            </w:pPr>
          </w:p>
          <w:p w:rsidR="148B3E57" w:rsidP="148B3E57" w:rsidRDefault="148B3E57" w14:paraId="3693A955" w14:textId="63CEC097">
            <w:pPr>
              <w:pStyle w:val="Normale"/>
              <w:rPr>
                <w:rFonts w:ascii="HelveticaNeueLT Std" w:hAnsi="HelveticaNeueLT Std" w:eastAsia="HelveticaNeueLT Std" w:cs="HelveticaNeueLT Std"/>
                <w:sz w:val="22"/>
                <w:szCs w:val="22"/>
              </w:rPr>
            </w:pPr>
            <w:r w:rsidRPr="148B3E57" w:rsidR="148B3E57">
              <w:rPr>
                <w:rFonts w:ascii="HelveticaNeueLT Std" w:hAnsi="HelveticaNeueLT Std" w:eastAsia="HelveticaNeueLT Std" w:cs="HelveticaNeueLT Std"/>
                <w:sz w:val="22"/>
                <w:szCs w:val="22"/>
              </w:rPr>
              <w:t>La caratteristica più interessante di questo copricapo-</w:t>
            </w:r>
            <w:r w:rsidRPr="148B3E57" w:rsidR="148B3E57">
              <w:rPr>
                <w:rFonts w:ascii="HelveticaNeueLT Std" w:hAnsi="HelveticaNeueLT Std" w:eastAsia="HelveticaNeueLT Std" w:cs="HelveticaNeueLT Std"/>
                <w:sz w:val="22"/>
                <w:szCs w:val="22"/>
              </w:rPr>
              <w:t>coprifronte</w:t>
            </w:r>
            <w:r w:rsidRPr="148B3E57" w:rsidR="148B3E57">
              <w:rPr>
                <w:rFonts w:ascii="HelveticaNeueLT Std" w:hAnsi="HelveticaNeueLT Std" w:eastAsia="HelveticaNeueLT Std" w:cs="HelveticaNeueLT Std"/>
                <w:sz w:val="22"/>
                <w:szCs w:val="22"/>
              </w:rPr>
              <w:t xml:space="preserve"> è il ricamo sul tessuto: un volto stilizzato con occhi, naso e bocca (le orecchie sono invece riprodotte nella coppia di campanelli ai due lati). Il ricamo rimanda allo spirito adiutore invocato durante il rito e che di fatto agirà attraverso il corpo dell’officiante. La presenza del volto ricamato, a tutti gli effetti, fa di questo copricapo una maschera rituale, nella sua funzione di oggetto facilitatore del distacco dal controllo razionale e quindi del raggiungimento dell’estasi (trance sciamanica). Le 5 grandi penne (dai 13 ai 23 centimetri) che sormontano</w:t>
            </w:r>
          </w:p>
        </w:tc>
      </w:tr>
    </w:tbl>
    <w:p w:rsidR="148B3E57" w:rsidRDefault="148B3E57" w14:paraId="207C49D6" w14:textId="08DDDFEC"/>
    <w:tbl>
      <w:tblPr>
        <w:tblStyle w:val="Grigliatabella"/>
        <w:tblW w:w="0" w:type="auto"/>
        <w:tblBorders>
          <w:top w:val="none" w:color="000000" w:themeColor="text1" w:sz="4"/>
          <w:left w:val="none" w:color="000000" w:themeColor="text1" w:sz="4"/>
          <w:bottom w:val="none" w:color="000000" w:themeColor="text1" w:sz="4"/>
          <w:right w:val="none" w:color="000000" w:themeColor="text1" w:sz="4"/>
          <w:insideH w:val="none" w:color="000000" w:themeColor="text1" w:sz="4"/>
          <w:insideV w:val="none" w:color="000000" w:themeColor="text1" w:sz="4"/>
        </w:tblBorders>
        <w:tblLayout w:type="fixed"/>
        <w:tblLook w:val="06A0" w:firstRow="1" w:lastRow="0" w:firstColumn="1" w:lastColumn="0" w:noHBand="1" w:noVBand="1"/>
      </w:tblPr>
      <w:tblGrid>
        <w:gridCol w:w="3885"/>
        <w:gridCol w:w="5865"/>
      </w:tblGrid>
      <w:tr w:rsidR="148B3E57" w:rsidTr="148B3E57" w14:paraId="7905A3D4">
        <w:trPr>
          <w:trHeight w:val="300"/>
        </w:trPr>
        <w:tc>
          <w:tcPr>
            <w:tcW w:w="3885" w:type="dxa"/>
            <w:tcMar/>
          </w:tcPr>
          <w:p w:rsidR="148B3E57" w:rsidP="148B3E57" w:rsidRDefault="148B3E57" w14:paraId="2C338D98" w14:textId="5FD01E16">
            <w:pPr>
              <w:pStyle w:val="Normale"/>
              <w:rPr>
                <w:rFonts w:ascii="HelveticaNeueLT Std" w:hAnsi="HelveticaNeueLT Std" w:eastAsia="HelveticaNeueLT Std" w:cs="HelveticaNeueLT Std"/>
                <w:sz w:val="22"/>
                <w:szCs w:val="22"/>
              </w:rPr>
            </w:pPr>
          </w:p>
        </w:tc>
        <w:tc>
          <w:tcPr>
            <w:tcW w:w="5865" w:type="dxa"/>
            <w:tcMar/>
          </w:tcPr>
          <w:p w:rsidR="148B3E57" w:rsidP="148B3E57" w:rsidRDefault="148B3E57" w14:paraId="1627949A" w14:textId="65249691">
            <w:pPr>
              <w:pStyle w:val="Normale"/>
              <w:rPr>
                <w:rFonts w:ascii="HelveticaNeueLT Std" w:hAnsi="HelveticaNeueLT Std" w:eastAsia="HelveticaNeueLT Std" w:cs="HelveticaNeueLT Std"/>
                <w:sz w:val="22"/>
                <w:szCs w:val="22"/>
              </w:rPr>
            </w:pPr>
            <w:r w:rsidRPr="148B3E57" w:rsidR="148B3E57">
              <w:rPr>
                <w:rFonts w:ascii="HelveticaNeueLT Std" w:hAnsi="HelveticaNeueLT Std" w:eastAsia="HelveticaNeueLT Std" w:cs="HelveticaNeueLT Std"/>
                <w:sz w:val="22"/>
                <w:szCs w:val="22"/>
              </w:rPr>
              <w:t xml:space="preserve">il copricapo </w:t>
            </w:r>
            <w:r w:rsidRPr="148B3E57" w:rsidR="148B3E57">
              <w:rPr>
                <w:rFonts w:ascii="HelveticaNeueLT Std" w:hAnsi="HelveticaNeueLT Std" w:eastAsia="HelveticaNeueLT Std" w:cs="HelveticaNeueLT Std"/>
                <w:sz w:val="22"/>
                <w:szCs w:val="22"/>
              </w:rPr>
              <w:t>hanno una valenza simbolica e sottolineano il legame tra lo sciamano e il mondo naturale. La fattura dei campanelli e della frangia (</w:t>
            </w:r>
            <w:r w:rsidRPr="148B3E57" w:rsidR="148B3E57">
              <w:rPr>
                <w:rFonts w:ascii="HelveticaNeueLT Std" w:hAnsi="HelveticaNeueLT Std" w:eastAsia="HelveticaNeueLT Std" w:cs="HelveticaNeueLT Std"/>
                <w:sz w:val="22"/>
                <w:szCs w:val="22"/>
              </w:rPr>
              <w:t>samalga</w:t>
            </w:r>
            <w:r w:rsidRPr="148B3E57" w:rsidR="148B3E57">
              <w:rPr>
                <w:rFonts w:ascii="HelveticaNeueLT Std" w:hAnsi="HelveticaNeueLT Std" w:eastAsia="HelveticaNeueLT Std" w:cs="HelveticaNeueLT Std"/>
                <w:sz w:val="22"/>
                <w:szCs w:val="22"/>
              </w:rPr>
              <w:t xml:space="preserve">) rimanda alla vita comunitaria dell’etnia </w:t>
            </w:r>
            <w:r w:rsidRPr="148B3E57" w:rsidR="148B3E57">
              <w:rPr>
                <w:rFonts w:ascii="HelveticaNeueLT Std" w:hAnsi="HelveticaNeueLT Std" w:eastAsia="HelveticaNeueLT Std" w:cs="HelveticaNeueLT Std"/>
                <w:sz w:val="22"/>
                <w:szCs w:val="22"/>
              </w:rPr>
              <w:t>Khalkha</w:t>
            </w:r>
            <w:r w:rsidRPr="148B3E57" w:rsidR="148B3E57">
              <w:rPr>
                <w:rFonts w:ascii="HelveticaNeueLT Std" w:hAnsi="HelveticaNeueLT Std" w:eastAsia="HelveticaNeueLT Std" w:cs="HelveticaNeueLT Std"/>
                <w:sz w:val="22"/>
                <w:szCs w:val="22"/>
              </w:rPr>
              <w:t>, così come lo spazio lasciato vuoto dal copricapo sulla cima della testa dello sciamano: ha lo scopo di aiutare lo spirito a penetrare all’interno del corpo dell’officiante per poi successivamente uscirne.</w:t>
            </w:r>
          </w:p>
          <w:p w:rsidR="148B3E57" w:rsidP="148B3E57" w:rsidRDefault="148B3E57" w14:paraId="038F0150" w14:textId="445A7ACD">
            <w:pPr>
              <w:pStyle w:val="Normale"/>
              <w:rPr>
                <w:rFonts w:ascii="HelveticaNeueLT Std" w:hAnsi="HelveticaNeueLT Std" w:eastAsia="HelveticaNeueLT Std" w:cs="HelveticaNeueLT Std"/>
                <w:sz w:val="22"/>
                <w:szCs w:val="22"/>
              </w:rPr>
            </w:pPr>
          </w:p>
        </w:tc>
      </w:tr>
    </w:tbl>
    <w:p w:rsidR="148B3E57" w:rsidP="148B3E57" w:rsidRDefault="148B3E57" w14:paraId="07EF0E98" w14:textId="5A5FA1EA">
      <w:pPr>
        <w:pStyle w:val="Normale"/>
      </w:pPr>
    </w:p>
    <w:p w:rsidR="148B3E57" w:rsidP="148B3E57" w:rsidRDefault="148B3E57" w14:paraId="7F5FAB8B" w14:textId="65940A53">
      <w:pPr>
        <w:pStyle w:val="Normale"/>
      </w:pPr>
    </w:p>
    <w:tbl>
      <w:tblPr>
        <w:tblStyle w:val="Grigliatabella"/>
        <w:tblW w:w="0" w:type="auto"/>
        <w:tblBorders>
          <w:top w:val="none" w:color="000000" w:themeColor="text1" w:sz="4"/>
          <w:left w:val="none" w:color="000000" w:themeColor="text1" w:sz="4"/>
          <w:bottom w:val="none" w:color="000000" w:themeColor="text1" w:sz="4"/>
          <w:right w:val="none" w:color="000000" w:themeColor="text1" w:sz="4"/>
          <w:insideH w:val="none" w:color="000000" w:themeColor="text1" w:sz="4"/>
          <w:insideV w:val="none" w:color="000000" w:themeColor="text1" w:sz="4"/>
        </w:tblBorders>
        <w:tblLayout w:type="fixed"/>
        <w:tblLook w:val="06A0" w:firstRow="1" w:lastRow="0" w:firstColumn="1" w:lastColumn="0" w:noHBand="1" w:noVBand="1"/>
      </w:tblPr>
      <w:tblGrid>
        <w:gridCol w:w="3840"/>
        <w:gridCol w:w="5910"/>
      </w:tblGrid>
      <w:tr w:rsidR="148B3E57" w:rsidTr="148B3E57" w14:paraId="26D5D4A2">
        <w:trPr>
          <w:trHeight w:val="300"/>
        </w:trPr>
        <w:tc>
          <w:tcPr>
            <w:tcW w:w="3840" w:type="dxa"/>
            <w:tcMar/>
          </w:tcPr>
          <w:p w:rsidR="148B3E57" w:rsidP="148B3E57" w:rsidRDefault="148B3E57" w14:paraId="7E519DB0" w14:textId="709CDF25">
            <w:pPr>
              <w:pStyle w:val="Normale"/>
              <w:jc w:val="center"/>
            </w:pPr>
            <w:r>
              <w:drawing>
                <wp:inline wp14:editId="637A6B2D" wp14:anchorId="11208DE7">
                  <wp:extent cx="2053216" cy="3175080"/>
                  <wp:effectExtent l="0" t="0" r="0" b="0"/>
                  <wp:docPr id="1766793872" name="Immagine 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magine 3"/>
                          <pic:cNvPicPr/>
                        </pic:nvPicPr>
                        <pic:blipFill>
                          <a:blip r:embed="R0c1faeabfdfa4e2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053216" cy="317508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  <a:noFill xmlns:a="http://schemas.openxmlformats.org/drawingml/2006/main"/>
                          <a:ln xmlns:a="http://schemas.openxmlformats.org/drawingml/2006/main">
                            <a:noFill xmlns:a="http://schemas.openxmlformats.org/drawingml/2006/main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tcMar/>
          </w:tcPr>
          <w:p w:rsidR="148B3E57" w:rsidP="148B3E57" w:rsidRDefault="148B3E57" w14:noSpellErr="1" w14:paraId="7C9E251B" w14:textId="626FF8BD">
            <w:pPr>
              <w:pStyle w:val="Default"/>
              <w:rPr>
                <w:rFonts w:ascii="HelveticaNeueLT Std" w:hAnsi="HelveticaNeueLT Std" w:eastAsia="HelveticaNeueLT Std" w:cs="HelveticaNeueLT Std"/>
                <w:color w:val="auto"/>
                <w:sz w:val="22"/>
                <w:szCs w:val="22"/>
              </w:rPr>
            </w:pPr>
            <w:r w:rsidRPr="148B3E57" w:rsidR="148B3E57">
              <w:rPr>
                <w:rFonts w:ascii="HelveticaNeueLT Std" w:hAnsi="HelveticaNeueLT Std" w:eastAsia="HelveticaNeueLT Std" w:cs="HelveticaNeueLT Std"/>
                <w:b w:val="1"/>
                <w:bCs w:val="1"/>
                <w:color w:val="auto"/>
                <w:sz w:val="22"/>
                <w:szCs w:val="22"/>
              </w:rPr>
              <w:t>Maschera rituale buddhista</w:t>
            </w:r>
            <w:r w:rsidRPr="148B3E57" w:rsidR="148B3E57">
              <w:rPr>
                <w:rFonts w:ascii="HelveticaNeueLT Std" w:hAnsi="HelveticaNeueLT Std" w:eastAsia="HelveticaNeueLT Std" w:cs="HelveticaNeueLT Std"/>
                <w:b w:val="1"/>
                <w:bCs w:val="1"/>
                <w:i w:val="1"/>
                <w:iCs w:val="1"/>
                <w:color w:val="auto"/>
                <w:sz w:val="22"/>
                <w:szCs w:val="22"/>
              </w:rPr>
              <w:t xml:space="preserve"> </w:t>
            </w:r>
          </w:p>
          <w:p w:rsidR="148B3E57" w:rsidP="148B3E57" w:rsidRDefault="148B3E57" w14:noSpellErr="1" w14:paraId="49294463">
            <w:pPr>
              <w:pStyle w:val="Default"/>
              <w:rPr>
                <w:rFonts w:ascii="HelveticaNeueLT Std" w:hAnsi="HelveticaNeueLT Std" w:eastAsia="HelveticaNeueLT Std" w:cs="HelveticaNeueLT Std"/>
                <w:color w:val="auto"/>
                <w:sz w:val="22"/>
                <w:szCs w:val="22"/>
              </w:rPr>
            </w:pPr>
            <w:r w:rsidRPr="148B3E57" w:rsidR="148B3E57">
              <w:rPr>
                <w:rFonts w:ascii="HelveticaNeueLT Std" w:hAnsi="HelveticaNeueLT Std" w:eastAsia="HelveticaNeueLT Std" w:cs="HelveticaNeueLT Std"/>
                <w:color w:val="auto"/>
                <w:sz w:val="22"/>
                <w:szCs w:val="22"/>
              </w:rPr>
              <w:t>Tibet, XIX secolo</w:t>
            </w:r>
          </w:p>
          <w:p w:rsidR="148B3E57" w:rsidP="148B3E57" w:rsidRDefault="148B3E57" w14:noSpellErr="1" w14:paraId="24B2D179" w14:textId="615CAC4E">
            <w:pPr>
              <w:pStyle w:val="Default"/>
              <w:rPr>
                <w:rFonts w:ascii="HelveticaNeueLT Std" w:hAnsi="HelveticaNeueLT Std" w:eastAsia="HelveticaNeueLT Std" w:cs="HelveticaNeueLT Std"/>
                <w:color w:val="auto"/>
                <w:sz w:val="22"/>
                <w:szCs w:val="22"/>
              </w:rPr>
            </w:pPr>
            <w:r w:rsidRPr="148B3E57" w:rsidR="148B3E57">
              <w:rPr>
                <w:rFonts w:ascii="HelveticaNeueLT Std" w:hAnsi="HelveticaNeueLT Std" w:eastAsia="HelveticaNeueLT Std" w:cs="HelveticaNeueLT Std"/>
                <w:color w:val="auto"/>
                <w:sz w:val="22"/>
                <w:szCs w:val="22"/>
              </w:rPr>
              <w:t xml:space="preserve">cm 38x22 </w:t>
            </w:r>
          </w:p>
          <w:p w:rsidR="148B3E57" w:rsidP="148B3E57" w:rsidRDefault="148B3E57" w14:noSpellErr="1" w14:paraId="6A1F91BF">
            <w:pPr>
              <w:pStyle w:val="Default"/>
              <w:rPr>
                <w:rFonts w:ascii="HelveticaNeueLT Std" w:hAnsi="HelveticaNeueLT Std" w:eastAsia="HelveticaNeueLT Std" w:cs="HelveticaNeueLT Std"/>
                <w:color w:val="auto"/>
                <w:sz w:val="22"/>
                <w:szCs w:val="22"/>
              </w:rPr>
            </w:pPr>
          </w:p>
          <w:p w:rsidR="148B3E57" w:rsidP="148B3E57" w:rsidRDefault="148B3E57" w14:paraId="705E1B3F" w14:textId="1CE84FAB">
            <w:pPr>
              <w:pStyle w:val="Default"/>
              <w:rPr>
                <w:rFonts w:ascii="HelveticaNeueLT Std" w:hAnsi="HelveticaNeueLT Std" w:eastAsia="HelveticaNeueLT Std" w:cs="HelveticaNeueLT Std"/>
                <w:sz w:val="22"/>
                <w:szCs w:val="22"/>
              </w:rPr>
            </w:pPr>
            <w:r w:rsidRPr="148B3E57" w:rsidR="148B3E57">
              <w:rPr>
                <w:rFonts w:ascii="HelveticaNeueLT Std" w:hAnsi="HelveticaNeueLT Std" w:eastAsia="HelveticaNeueLT Std" w:cs="HelveticaNeueLT Std"/>
                <w:color w:val="auto"/>
                <w:sz w:val="22"/>
                <w:szCs w:val="22"/>
              </w:rPr>
              <w:t xml:space="preserve">Maschera rituale utilizzata nella danza </w:t>
            </w:r>
            <w:r w:rsidRPr="148B3E57" w:rsidR="148B3E57">
              <w:rPr>
                <w:rFonts w:ascii="HelveticaNeueLT Std" w:hAnsi="HelveticaNeueLT Std" w:eastAsia="HelveticaNeueLT Std" w:cs="HelveticaNeueLT Std"/>
                <w:i w:val="1"/>
                <w:iCs w:val="1"/>
                <w:color w:val="auto"/>
                <w:sz w:val="22"/>
                <w:szCs w:val="22"/>
              </w:rPr>
              <w:t>Cham</w:t>
            </w:r>
            <w:r w:rsidRPr="148B3E57" w:rsidR="148B3E57">
              <w:rPr>
                <w:rFonts w:ascii="HelveticaNeueLT Std" w:hAnsi="HelveticaNeueLT Std" w:eastAsia="HelveticaNeueLT Std" w:cs="HelveticaNeueLT Std"/>
                <w:color w:val="auto"/>
                <w:sz w:val="22"/>
                <w:szCs w:val="22"/>
              </w:rPr>
              <w:t xml:space="preserve">, una cerimonia coreutica praticata nel buddhismo tibetano. Rappresenta l’essenza di una delle più importanti divinità, </w:t>
            </w:r>
            <w:r w:rsidRPr="148B3E57" w:rsidR="148B3E57">
              <w:rPr>
                <w:rFonts w:ascii="HelveticaNeueLT Std" w:hAnsi="HelveticaNeueLT Std" w:eastAsia="HelveticaNeueLT Std" w:cs="HelveticaNeueLT Std"/>
                <w:i w:val="1"/>
                <w:iCs w:val="1"/>
                <w:color w:val="auto"/>
                <w:sz w:val="22"/>
                <w:szCs w:val="22"/>
              </w:rPr>
              <w:t>Citipati</w:t>
            </w:r>
            <w:r w:rsidRPr="148B3E57" w:rsidR="148B3E57">
              <w:rPr>
                <w:rFonts w:ascii="HelveticaNeueLT Std" w:hAnsi="HelveticaNeueLT Std" w:eastAsia="HelveticaNeueLT Std" w:cs="HelveticaNeueLT Std"/>
                <w:color w:val="auto"/>
                <w:sz w:val="22"/>
                <w:szCs w:val="22"/>
              </w:rPr>
              <w:t xml:space="preserve">, conosciuto come “signore del cimitero”, protettore dei luoghi di sepoltura e venerato come potente guardiano dei morti; è l’eterno ciclo della vita e della morte. Secondo una leggenda, i </w:t>
            </w:r>
            <w:r w:rsidRPr="148B3E57" w:rsidR="148B3E57">
              <w:rPr>
                <w:rFonts w:ascii="HelveticaNeueLT Std" w:hAnsi="HelveticaNeueLT Std" w:eastAsia="HelveticaNeueLT Std" w:cs="HelveticaNeueLT Std"/>
                <w:i w:val="1"/>
                <w:iCs w:val="1"/>
                <w:color w:val="auto"/>
                <w:sz w:val="22"/>
                <w:szCs w:val="22"/>
              </w:rPr>
              <w:t>Citipati</w:t>
            </w:r>
            <w:r w:rsidRPr="148B3E57" w:rsidR="148B3E57">
              <w:rPr>
                <w:rFonts w:ascii="HelveticaNeueLT Std" w:hAnsi="HelveticaNeueLT Std" w:eastAsia="HelveticaNeueLT Std" w:cs="HelveticaNeueLT Std"/>
                <w:color w:val="auto"/>
                <w:sz w:val="22"/>
                <w:szCs w:val="22"/>
              </w:rPr>
              <w:t xml:space="preserve"> erano in origine una coppia di monaci talmente assorti nella propria danza estatica e in profonda meditazione, che non si accorsero di essere stati uccisi da due ladri e continuarono a danzare. </w:t>
            </w:r>
            <w:r w:rsidRPr="148B3E57" w:rsidR="148B3E57">
              <w:rPr>
                <w:rFonts w:ascii="HelveticaNeueLT Std" w:hAnsi="HelveticaNeueLT Std" w:eastAsia="HelveticaNeueLT Std" w:cs="HelveticaNeueLT Std"/>
                <w:sz w:val="22"/>
                <w:szCs w:val="22"/>
              </w:rPr>
              <w:t>Questa maschera è stata modellata intagliando il legno e decorandolo con pigmenti di colore verde, rosso e giallo. Tratti distintivi che rendono unica la maschera sono i lineamenti del volto e del naso e dettagli della corona.</w:t>
            </w:r>
          </w:p>
        </w:tc>
      </w:tr>
    </w:tbl>
    <w:p w:rsidR="148B3E57" w:rsidRDefault="148B3E57" w14:paraId="64F61863" w14:textId="3D24CDEF"/>
    <w:p w:rsidR="148B3E57" w:rsidP="148B3E57" w:rsidRDefault="148B3E57" w14:paraId="2774C6CE" w14:textId="5AF3A322">
      <w:pPr>
        <w:pStyle w:val="Normale"/>
      </w:pPr>
    </w:p>
    <w:tbl>
      <w:tblPr>
        <w:tblStyle w:val="Grigliatabella"/>
        <w:tblW w:w="0" w:type="auto"/>
        <w:tblBorders>
          <w:top w:val="none" w:color="000000" w:themeColor="text1" w:sz="4"/>
          <w:left w:val="none" w:color="000000" w:themeColor="text1" w:sz="4"/>
          <w:bottom w:val="none" w:color="000000" w:themeColor="text1" w:sz="4"/>
          <w:right w:val="none" w:color="000000" w:themeColor="text1" w:sz="4"/>
          <w:insideH w:val="none" w:color="000000" w:themeColor="text1" w:sz="4"/>
          <w:insideV w:val="none" w:color="000000" w:themeColor="text1" w:sz="4"/>
        </w:tblBorders>
        <w:tblLayout w:type="fixed"/>
        <w:tblLook w:val="06A0" w:firstRow="1" w:lastRow="0" w:firstColumn="1" w:lastColumn="0" w:noHBand="1" w:noVBand="1"/>
      </w:tblPr>
      <w:tblGrid>
        <w:gridCol w:w="3870"/>
        <w:gridCol w:w="5880"/>
      </w:tblGrid>
      <w:tr w:rsidR="148B3E57" w:rsidTr="148B3E57" w14:paraId="1499642E">
        <w:trPr>
          <w:trHeight w:val="300"/>
        </w:trPr>
        <w:tc>
          <w:tcPr>
            <w:tcW w:w="3870" w:type="dxa"/>
            <w:tcMar/>
          </w:tcPr>
          <w:p w:rsidR="148B3E57" w:rsidP="148B3E57" w:rsidRDefault="148B3E57" w14:paraId="174256BB" w14:textId="79CF56AB">
            <w:pPr>
              <w:pStyle w:val="Normale"/>
              <w:jc w:val="center"/>
            </w:pPr>
            <w:r>
              <w:drawing>
                <wp:inline wp14:editId="0C93F109" wp14:anchorId="40FA4673">
                  <wp:extent cx="2188431" cy="2918605"/>
                  <wp:effectExtent l="0" t="0" r="635" b="6350"/>
                  <wp:docPr id="298744278" name="Immagine 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magine 4"/>
                          <pic:cNvPicPr/>
                        </pic:nvPicPr>
                        <pic:blipFill>
                          <a:blip r:embed="R7fd4314debfe45b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188431" cy="291860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Mar/>
          </w:tcPr>
          <w:p w:rsidR="148B3E57" w:rsidP="148B3E57" w:rsidRDefault="148B3E57" w14:paraId="348F9BD3" w14:textId="146C0530">
            <w:pPr>
              <w:pStyle w:val="Normale"/>
              <w:rPr>
                <w:rFonts w:ascii="HelveticaNeueLT Std" w:hAnsi="HelveticaNeueLT Std" w:eastAsia="HelveticaNeueLT Std" w:cs="HelveticaNeueLT Std"/>
                <w:b w:val="1"/>
                <w:bCs w:val="1"/>
                <w:sz w:val="24"/>
                <w:szCs w:val="24"/>
              </w:rPr>
            </w:pPr>
            <w:r w:rsidRPr="148B3E57" w:rsidR="148B3E57">
              <w:rPr>
                <w:rFonts w:ascii="HelveticaNeueLT Std" w:hAnsi="HelveticaNeueLT Std" w:eastAsia="HelveticaNeueLT Std" w:cs="HelveticaNeueLT Std"/>
                <w:b w:val="1"/>
                <w:bCs w:val="1"/>
                <w:sz w:val="24"/>
                <w:szCs w:val="24"/>
              </w:rPr>
              <w:t>Adolf VALLAZZA, Maschera, 1999</w:t>
            </w:r>
          </w:p>
          <w:p w:rsidR="148B3E57" w:rsidP="148B3E57" w:rsidRDefault="148B3E57" w14:noSpellErr="1" w14:paraId="6B0292F0" w14:textId="5508048C">
            <w:pPr>
              <w:rPr>
                <w:rFonts w:ascii="HelveticaNeueLT Std" w:hAnsi="HelveticaNeueLT Std" w:eastAsia="HelveticaNeueLT Std" w:cs="HelveticaNeueLT Std"/>
                <w:b w:val="1"/>
                <w:bCs w:val="1"/>
                <w:sz w:val="24"/>
                <w:szCs w:val="24"/>
              </w:rPr>
            </w:pPr>
            <w:r w:rsidRPr="148B3E57" w:rsidR="148B3E57">
              <w:rPr>
                <w:rFonts w:ascii="HelveticaNeueLT Std" w:hAnsi="HelveticaNeueLT Std" w:eastAsia="HelveticaNeueLT Std" w:cs="HelveticaNeueLT Std"/>
                <w:sz w:val="24"/>
                <w:szCs w:val="24"/>
              </w:rPr>
              <w:t xml:space="preserve">legni recuperati, cm 61x44x18 </w:t>
            </w:r>
          </w:p>
          <w:p w:rsidR="148B3E57" w:rsidP="148B3E57" w:rsidRDefault="148B3E57" w14:noSpellErr="1" w14:paraId="4851F5C9">
            <w:pPr>
              <w:rPr>
                <w:rFonts w:ascii="HelveticaNeueLT Std" w:hAnsi="HelveticaNeueLT Std" w:eastAsia="HelveticaNeueLT Std" w:cs="HelveticaNeueLT Std"/>
                <w:sz w:val="21"/>
                <w:szCs w:val="21"/>
              </w:rPr>
            </w:pPr>
          </w:p>
          <w:p w:rsidR="148B3E57" w:rsidP="148B3E57" w:rsidRDefault="148B3E57" w14:paraId="0CBEE5CA" w14:textId="51144C92">
            <w:pPr>
              <w:pStyle w:val="Titolo1"/>
              <w:spacing w:before="0"/>
              <w:rPr>
                <w:rFonts w:ascii="HelveticaNeueLT Std" w:hAnsi="HelveticaNeueLT Std" w:eastAsia="HelveticaNeueLT Std" w:cs="HelveticaNeueLT Std"/>
                <w:color w:val="auto"/>
                <w:sz w:val="21"/>
                <w:szCs w:val="21"/>
              </w:rPr>
            </w:pPr>
            <w:r w:rsidRPr="148B3E57" w:rsidR="148B3E57">
              <w:rPr>
                <w:rFonts w:ascii="HelveticaNeueLT Std" w:hAnsi="HelveticaNeueLT Std" w:eastAsia="HelveticaNeueLT Std" w:cs="HelveticaNeueLT Std"/>
                <w:color w:val="auto"/>
                <w:sz w:val="21"/>
                <w:szCs w:val="21"/>
              </w:rPr>
              <w:t xml:space="preserve">«Ho cominciato con la figurazione, scolpivo figure “classiche”. È ovvio, quello deve essere il punto di partenza. Il figurativo è importante perché insegna il “mestiere”. L’astratto è arrivato negli Anni Sessanta, ispirato da Marino Marini, Henry Moore, e soprattutto dal grande Constantin </w:t>
            </w:r>
            <w:r w:rsidRPr="148B3E57" w:rsidR="148B3E57">
              <w:rPr>
                <w:rFonts w:ascii="HelveticaNeueLT Std" w:hAnsi="HelveticaNeueLT Std" w:eastAsia="HelveticaNeueLT Std" w:cs="HelveticaNeueLT Std"/>
                <w:color w:val="auto"/>
                <w:sz w:val="21"/>
                <w:szCs w:val="21"/>
              </w:rPr>
              <w:t>Brâncuși</w:t>
            </w:r>
            <w:r w:rsidRPr="148B3E57" w:rsidR="148B3E57">
              <w:rPr>
                <w:rFonts w:ascii="HelveticaNeueLT Std" w:hAnsi="HelveticaNeueLT Std" w:eastAsia="HelveticaNeueLT Std" w:cs="HelveticaNeueLT Std"/>
                <w:color w:val="auto"/>
                <w:sz w:val="21"/>
                <w:szCs w:val="21"/>
              </w:rPr>
              <w:t xml:space="preserve">, che è stato il mio maestro per la sua semplicità, la capacità di ridurre i volumi, l’iconografia delle “colonne”, tutti elementi che mi hanno influenzato tantissimo. </w:t>
            </w:r>
            <w:r w:rsidRPr="148B3E57" w:rsidR="148B3E57">
              <w:rPr>
                <w:rFonts w:ascii="HelveticaNeueLT Std" w:hAnsi="HelveticaNeueLT Std" w:eastAsia="HelveticaNeueLT Std" w:cs="HelveticaNeueLT Std"/>
                <w:color w:val="auto"/>
                <w:sz w:val="21"/>
                <w:szCs w:val="21"/>
              </w:rPr>
              <w:t>Però sono rimasto fedele al legno, accentuando la sua natura ruvida, di materiale consunto dal tempo. Il legno è una materia che di per sé è povera, ma che è in grado di trattenere la storia. È il materiale di cui sono innamorato».</w:t>
            </w:r>
          </w:p>
          <w:p w:rsidR="148B3E57" w:rsidP="148B3E57" w:rsidRDefault="148B3E57" w14:paraId="10CE1513" w14:textId="10D4DDA6">
            <w:pPr>
              <w:pStyle w:val="Normale"/>
              <w:rPr>
                <w:rFonts w:ascii="HelveticaNeueLT Std" w:hAnsi="HelveticaNeueLT Std" w:eastAsia="HelveticaNeueLT Std" w:cs="HelveticaNeueLT Std"/>
                <w:i w:val="1"/>
                <w:iCs w:val="1"/>
                <w:color w:val="auto"/>
                <w:sz w:val="21"/>
                <w:szCs w:val="21"/>
              </w:rPr>
            </w:pPr>
            <w:r w:rsidRPr="148B3E57" w:rsidR="148B3E57">
              <w:rPr>
                <w:rFonts w:ascii="HelveticaNeueLT Std" w:hAnsi="HelveticaNeueLT Std" w:eastAsia="HelveticaNeueLT Std" w:cs="HelveticaNeueLT Std"/>
                <w:i w:val="1"/>
                <w:iCs w:val="1"/>
                <w:color w:val="auto"/>
                <w:sz w:val="21"/>
                <w:szCs w:val="21"/>
              </w:rPr>
              <w:t>Adolf Vallazza</w:t>
            </w:r>
          </w:p>
        </w:tc>
      </w:tr>
    </w:tbl>
    <w:p w:rsidR="148B3E57" w:rsidRDefault="148B3E57" w14:paraId="4B3B1E5F" w14:textId="69EDB2B4"/>
    <w:tbl>
      <w:tblPr>
        <w:tblStyle w:val="Grigliatabella"/>
        <w:tblW w:w="0" w:type="auto"/>
        <w:tblBorders>
          <w:top w:val="none" w:color="000000" w:themeColor="text1" w:sz="4"/>
          <w:left w:val="none" w:color="000000" w:themeColor="text1" w:sz="4"/>
          <w:bottom w:val="none" w:color="000000" w:themeColor="text1" w:sz="4"/>
          <w:right w:val="none" w:color="000000" w:themeColor="text1" w:sz="4"/>
          <w:insideH w:val="none" w:color="000000" w:themeColor="text1" w:sz="4"/>
          <w:insideV w:val="none" w:color="000000" w:themeColor="text1" w:sz="4"/>
        </w:tblBorders>
        <w:tblLayout w:type="fixed"/>
        <w:tblLook w:val="06A0" w:firstRow="1" w:lastRow="0" w:firstColumn="1" w:lastColumn="0" w:noHBand="1" w:noVBand="1"/>
      </w:tblPr>
      <w:tblGrid>
        <w:gridCol w:w="3840"/>
        <w:gridCol w:w="5910"/>
      </w:tblGrid>
      <w:tr w:rsidR="148B3E57" w:rsidTr="148B3E57" w14:paraId="4FA95F75">
        <w:trPr>
          <w:trHeight w:val="300"/>
        </w:trPr>
        <w:tc>
          <w:tcPr>
            <w:tcW w:w="3840" w:type="dxa"/>
            <w:tcMar/>
          </w:tcPr>
          <w:p w:rsidR="148B3E57" w:rsidP="148B3E57" w:rsidRDefault="148B3E57" w14:paraId="745D96B9" w14:textId="726B379B">
            <w:pPr>
              <w:pStyle w:val="Normale"/>
              <w:jc w:val="center"/>
            </w:pPr>
            <w:r>
              <w:drawing>
                <wp:inline wp14:editId="577C9D9D" wp14:anchorId="7AF18B3B">
                  <wp:extent cx="2277232" cy="1842019"/>
                  <wp:effectExtent l="0" t="0" r="3175" b="0"/>
                  <wp:docPr id="1900603448" name="Immagine 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magine 5"/>
                          <pic:cNvPicPr/>
                        </pic:nvPicPr>
                        <pic:blipFill>
                          <a:blip r:embed="Re7ba946315be4f7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277232" cy="1842019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tcMar/>
          </w:tcPr>
          <w:p w:rsidR="148B3E57" w:rsidP="148B3E57" w:rsidRDefault="148B3E57" w14:paraId="7E27C8CD" w14:textId="59D1760C">
            <w:pPr>
              <w:pStyle w:val="Normale"/>
              <w:rPr>
                <w:rFonts w:ascii="HelveticaNeueLT Std" w:hAnsi="HelveticaNeueLT Std" w:eastAsia="HelveticaNeueLT Std" w:cs="HelveticaNeueLT Std"/>
                <w:b w:val="1"/>
                <w:bCs w:val="1"/>
                <w:sz w:val="22"/>
                <w:szCs w:val="22"/>
              </w:rPr>
            </w:pPr>
            <w:r w:rsidRPr="148B3E57" w:rsidR="148B3E57">
              <w:rPr>
                <w:rFonts w:ascii="HelveticaNeueLT Std" w:hAnsi="HelveticaNeueLT Std" w:eastAsia="HelveticaNeueLT Std" w:cs="HelveticaNeueLT Std"/>
                <w:b w:val="1"/>
                <w:bCs w:val="1"/>
                <w:sz w:val="22"/>
                <w:szCs w:val="22"/>
              </w:rPr>
              <w:t>Paolo DOLZAN, Minotauro, 2016</w:t>
            </w:r>
          </w:p>
          <w:p w:rsidR="148B3E57" w:rsidP="148B3E57" w:rsidRDefault="148B3E57" w14:noSpellErr="1" w14:paraId="0A48FB10" w14:textId="0E5A50C8">
            <w:pPr>
              <w:rPr>
                <w:rFonts w:ascii="HelveticaNeueLT Std" w:hAnsi="HelveticaNeueLT Std" w:eastAsia="HelveticaNeueLT Std" w:cs="HelveticaNeueLT Std"/>
                <w:b w:val="1"/>
                <w:bCs w:val="1"/>
                <w:sz w:val="22"/>
                <w:szCs w:val="22"/>
              </w:rPr>
            </w:pPr>
            <w:r w:rsidRPr="148B3E57" w:rsidR="148B3E57">
              <w:rPr>
                <w:rFonts w:ascii="HelveticaNeueLT Std" w:hAnsi="HelveticaNeueLT Std" w:eastAsia="HelveticaNeueLT Std" w:cs="HelveticaNeueLT Std"/>
                <w:sz w:val="22"/>
                <w:szCs w:val="22"/>
              </w:rPr>
              <w:t xml:space="preserve">acrilici su tela, cm 200x248 </w:t>
            </w:r>
          </w:p>
          <w:p w:rsidR="148B3E57" w:rsidP="148B3E57" w:rsidRDefault="148B3E57" w14:noSpellErr="1" w14:paraId="0B386DD1">
            <w:pPr>
              <w:rPr>
                <w:rFonts w:ascii="HelveticaNeueLT Std" w:hAnsi="HelveticaNeueLT Std" w:eastAsia="HelveticaNeueLT Std" w:cs="HelveticaNeueLT Std"/>
                <w:sz w:val="22"/>
                <w:szCs w:val="22"/>
              </w:rPr>
            </w:pPr>
          </w:p>
          <w:p w:rsidR="148B3E57" w:rsidP="148B3E57" w:rsidRDefault="148B3E57" w14:noSpellErr="1" w14:paraId="456FC1C4">
            <w:pPr>
              <w:pStyle w:val="Titolo1"/>
              <w:spacing w:before="0"/>
              <w:rPr>
                <w:rFonts w:ascii="HelveticaNeueLT Std" w:hAnsi="HelveticaNeueLT Std" w:eastAsia="HelveticaNeueLT Std" w:cs="HelveticaNeueLT Std"/>
                <w:color w:val="auto"/>
                <w:sz w:val="22"/>
                <w:szCs w:val="22"/>
              </w:rPr>
            </w:pPr>
            <w:r w:rsidRPr="148B3E57" w:rsidR="148B3E57">
              <w:rPr>
                <w:rFonts w:ascii="HelveticaNeueLT Std" w:hAnsi="HelveticaNeueLT Std" w:eastAsia="HelveticaNeueLT Std" w:cs="HelveticaNeueLT Std"/>
                <w:color w:val="auto"/>
                <w:sz w:val="22"/>
                <w:szCs w:val="22"/>
              </w:rPr>
              <w:t>«La pittura è tra le più antiche pratiche sciamaniche, pertanto anch’essa è subordinata e risponde alla magia di patto.</w:t>
            </w:r>
          </w:p>
          <w:p w:rsidR="148B3E57" w:rsidP="148B3E57" w:rsidRDefault="148B3E57" w14:paraId="539CAADC" w14:textId="30B4BA12">
            <w:pPr>
              <w:pStyle w:val="Titolo1"/>
              <w:spacing w:before="0"/>
              <w:rPr>
                <w:rFonts w:ascii="HelveticaNeueLT Std" w:hAnsi="HelveticaNeueLT Std" w:eastAsia="HelveticaNeueLT Std" w:cs="HelveticaNeueLT Std"/>
                <w:color w:val="auto"/>
                <w:sz w:val="22"/>
                <w:szCs w:val="22"/>
              </w:rPr>
            </w:pPr>
            <w:r w:rsidRPr="148B3E57" w:rsidR="148B3E57">
              <w:rPr>
                <w:rFonts w:ascii="HelveticaNeueLT Std" w:hAnsi="HelveticaNeueLT Std" w:eastAsia="HelveticaNeueLT Std" w:cs="HelveticaNeueLT Std"/>
                <w:color w:val="auto"/>
                <w:sz w:val="22"/>
                <w:szCs w:val="22"/>
              </w:rPr>
              <w:t xml:space="preserve">Il contatto tra le forze invisibili e lo sciamano, oppure l’artista, avviene per mezzo di un viaggio nelle terre del sogno, compiuto grazie ai poteri di visualizzazione, forza immaginativa e coscienza di </w:t>
            </w:r>
            <w:r w:rsidRPr="148B3E57" w:rsidR="148B3E57">
              <w:rPr>
                <w:rFonts w:ascii="HelveticaNeueLT Std" w:hAnsi="HelveticaNeueLT Std" w:eastAsia="HelveticaNeueLT Std" w:cs="HelveticaNeueLT Std"/>
                <w:color w:val="auto"/>
                <w:sz w:val="22"/>
                <w:szCs w:val="22"/>
              </w:rPr>
              <w:t>sé.Avviene</w:t>
            </w:r>
            <w:r w:rsidRPr="148B3E57" w:rsidR="148B3E57">
              <w:rPr>
                <w:rFonts w:ascii="HelveticaNeueLT Std" w:hAnsi="HelveticaNeueLT Std" w:eastAsia="HelveticaNeueLT Std" w:cs="HelveticaNeueLT Std"/>
                <w:color w:val="auto"/>
                <w:sz w:val="22"/>
                <w:szCs w:val="22"/>
              </w:rPr>
              <w:t xml:space="preserve"> altresì nell’immobilità ricettiva del corpo fisico quando esso è dimora per gli ospiti».</w:t>
            </w:r>
          </w:p>
          <w:p w:rsidR="148B3E57" w:rsidP="148B3E57" w:rsidRDefault="148B3E57" w14:paraId="7B62BBFE" w14:textId="3E0F9ACD">
            <w:pPr>
              <w:pStyle w:val="Normale"/>
              <w:rPr>
                <w:rFonts w:ascii="HelveticaNeueLT Std" w:hAnsi="HelveticaNeueLT Std" w:eastAsia="HelveticaNeueLT Std" w:cs="HelveticaNeueLT Std"/>
                <w:i w:val="1"/>
                <w:iCs w:val="1"/>
                <w:color w:val="1A1A1A"/>
                <w:sz w:val="22"/>
                <w:szCs w:val="22"/>
              </w:rPr>
            </w:pPr>
            <w:r w:rsidRPr="148B3E57" w:rsidR="148B3E57">
              <w:rPr>
                <w:rFonts w:ascii="HelveticaNeueLT Std" w:hAnsi="HelveticaNeueLT Std" w:eastAsia="HelveticaNeueLT Std" w:cs="HelveticaNeueLT Std"/>
                <w:i w:val="1"/>
                <w:iCs w:val="1"/>
                <w:color w:val="1A1A1A"/>
                <w:sz w:val="22"/>
                <w:szCs w:val="22"/>
              </w:rPr>
              <w:t xml:space="preserve">Paolo </w:t>
            </w:r>
            <w:r w:rsidRPr="148B3E57" w:rsidR="148B3E57">
              <w:rPr>
                <w:rFonts w:ascii="HelveticaNeueLT Std" w:hAnsi="HelveticaNeueLT Std" w:eastAsia="HelveticaNeueLT Std" w:cs="HelveticaNeueLT Std"/>
                <w:i w:val="1"/>
                <w:iCs w:val="1"/>
                <w:color w:val="1A1A1A"/>
                <w:sz w:val="22"/>
                <w:szCs w:val="22"/>
              </w:rPr>
              <w:t>Dolzan</w:t>
            </w:r>
          </w:p>
        </w:tc>
      </w:tr>
    </w:tbl>
    <w:p w:rsidR="148B3E57" w:rsidRDefault="148B3E57" w14:paraId="4381A3AD" w14:textId="19598510"/>
    <w:tbl>
      <w:tblPr>
        <w:tblStyle w:val="Grigliatabella"/>
        <w:tblW w:w="0" w:type="auto"/>
        <w:tblBorders>
          <w:top w:val="none" w:color="000000" w:themeColor="text1" w:sz="4"/>
          <w:left w:val="none" w:color="000000" w:themeColor="text1" w:sz="4"/>
          <w:bottom w:val="none" w:color="000000" w:themeColor="text1" w:sz="4"/>
          <w:right w:val="none" w:color="000000" w:themeColor="text1" w:sz="4"/>
          <w:insideH w:val="none" w:color="000000" w:themeColor="text1" w:sz="4"/>
          <w:insideV w:val="none" w:color="000000" w:themeColor="text1" w:sz="4"/>
        </w:tblBorders>
        <w:tblLayout w:type="fixed"/>
        <w:tblLook w:val="06A0" w:firstRow="1" w:lastRow="0" w:firstColumn="1" w:lastColumn="0" w:noHBand="1" w:noVBand="1"/>
      </w:tblPr>
      <w:tblGrid>
        <w:gridCol w:w="3840"/>
        <w:gridCol w:w="5910"/>
      </w:tblGrid>
      <w:tr w:rsidR="148B3E57" w:rsidTr="148B3E57" w14:paraId="65539D50">
        <w:trPr>
          <w:trHeight w:val="300"/>
        </w:trPr>
        <w:tc>
          <w:tcPr>
            <w:tcW w:w="3840" w:type="dxa"/>
            <w:tcMar/>
          </w:tcPr>
          <w:p w:rsidR="148B3E57" w:rsidP="148B3E57" w:rsidRDefault="148B3E57" w14:paraId="6F4A4EB6" w14:textId="36B29E80">
            <w:pPr>
              <w:pStyle w:val="Normale"/>
              <w:jc w:val="left"/>
            </w:pPr>
            <w:r>
              <w:drawing>
                <wp:inline wp14:editId="1B851582" wp14:anchorId="74B4101F">
                  <wp:extent cx="2302673" cy="1726235"/>
                  <wp:effectExtent l="0" t="0" r="4445" b="0"/>
                  <wp:docPr id="672990539" name="Immagin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magine 1"/>
                          <pic:cNvPicPr/>
                        </pic:nvPicPr>
                        <pic:blipFill>
                          <a:blip r:embed="R78ab624df9df402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2302673" cy="172623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tcMar/>
          </w:tcPr>
          <w:p w:rsidR="148B3E57" w:rsidP="148B3E57" w:rsidRDefault="148B3E57" w14:paraId="3C6CBA5E" w14:textId="41F87A60">
            <w:pPr>
              <w:pStyle w:val="Normale"/>
              <w:jc w:val="left"/>
              <w:rPr>
                <w:rFonts w:ascii="HelveticaNeueLT Std" w:hAnsi="HelveticaNeueLT Std" w:eastAsia="HelveticaNeueLT Std" w:cs="HelveticaNeueLT Std"/>
                <w:b w:val="1"/>
                <w:bCs w:val="1"/>
                <w:sz w:val="22"/>
                <w:szCs w:val="22"/>
              </w:rPr>
            </w:pPr>
            <w:r w:rsidRPr="148B3E57" w:rsidR="148B3E57">
              <w:rPr>
                <w:rFonts w:ascii="HelveticaNeueLT Std" w:hAnsi="HelveticaNeueLT Std" w:eastAsia="HelveticaNeueLT Std" w:cs="HelveticaNeueLT Std"/>
                <w:b w:val="1"/>
                <w:bCs w:val="1"/>
                <w:sz w:val="22"/>
                <w:szCs w:val="22"/>
              </w:rPr>
              <w:t>Iurta, Turkmenistan, prima metà XX secolo</w:t>
            </w:r>
          </w:p>
          <w:p w:rsidR="148B3E57" w:rsidP="148B3E57" w:rsidRDefault="148B3E57" w14:noSpellErr="1" w14:paraId="2FC1E5D7" w14:textId="4B71D28B">
            <w:pPr>
              <w:jc w:val="left"/>
              <w:rPr>
                <w:rFonts w:ascii="HelveticaNeueLT Std" w:hAnsi="HelveticaNeueLT Std" w:eastAsia="HelveticaNeueLT Std" w:cs="HelveticaNeueLT Std"/>
                <w:b w:val="1"/>
                <w:bCs w:val="1"/>
                <w:sz w:val="22"/>
                <w:szCs w:val="22"/>
              </w:rPr>
            </w:pPr>
            <w:r w:rsidRPr="148B3E57" w:rsidR="148B3E57">
              <w:rPr>
                <w:rFonts w:ascii="HelveticaNeueLT Std" w:hAnsi="HelveticaNeueLT Std" w:eastAsia="HelveticaNeueLT Std" w:cs="HelveticaNeueLT Std"/>
                <w:sz w:val="22"/>
                <w:szCs w:val="22"/>
              </w:rPr>
              <w:t xml:space="preserve">diametro cm 540 </w:t>
            </w:r>
          </w:p>
          <w:p w:rsidR="148B3E57" w:rsidP="148B3E57" w:rsidRDefault="148B3E57" w14:noSpellErr="1" w14:paraId="6D6BDDB0">
            <w:pPr>
              <w:jc w:val="left"/>
              <w:rPr>
                <w:rFonts w:ascii="HelveticaNeueLT Std" w:hAnsi="HelveticaNeueLT Std" w:eastAsia="HelveticaNeueLT Std" w:cs="HelveticaNeueLT Std"/>
                <w:sz w:val="22"/>
                <w:szCs w:val="22"/>
              </w:rPr>
            </w:pPr>
          </w:p>
          <w:p w:rsidR="148B3E57" w:rsidP="148B3E57" w:rsidRDefault="148B3E57" w14:paraId="3AF03A3F" w14:textId="38610457">
            <w:pPr>
              <w:ind w:left="0" w:hanging="0"/>
              <w:jc w:val="left"/>
              <w:rPr>
                <w:rFonts w:ascii="HelveticaNeueLT Std" w:hAnsi="HelveticaNeueLT Std" w:eastAsia="HelveticaNeueLT Std" w:cs="HelveticaNeueLT Std"/>
                <w:color w:val="202122"/>
                <w:sz w:val="22"/>
                <w:szCs w:val="22"/>
              </w:rPr>
            </w:pPr>
            <w:r w:rsidRPr="148B3E57" w:rsidR="148B3E57">
              <w:rPr>
                <w:rFonts w:ascii="HelveticaNeueLT Std" w:hAnsi="HelveticaNeueLT Std" w:eastAsia="HelveticaNeueLT Std" w:cs="HelveticaNeueLT Std"/>
                <w:i w:val="1"/>
                <w:iCs w:val="1"/>
                <w:color w:val="202122"/>
                <w:sz w:val="22"/>
                <w:szCs w:val="22"/>
              </w:rPr>
              <w:t>Yurt</w:t>
            </w:r>
            <w:r w:rsidRPr="148B3E57" w:rsidR="148B3E57">
              <w:rPr>
                <w:rFonts w:ascii="HelveticaNeueLT Std" w:hAnsi="HelveticaNeueLT Std" w:eastAsia="HelveticaNeueLT Std" w:cs="HelveticaNeueLT Std"/>
                <w:color w:val="202122"/>
                <w:sz w:val="22"/>
                <w:szCs w:val="22"/>
              </w:rPr>
              <w:t xml:space="preserve"> (tetto troncoconico) o </w:t>
            </w:r>
            <w:r w:rsidRPr="148B3E57" w:rsidR="148B3E57">
              <w:rPr>
                <w:rFonts w:ascii="HelveticaNeueLT Std" w:hAnsi="HelveticaNeueLT Std" w:eastAsia="HelveticaNeueLT Std" w:cs="HelveticaNeueLT Std"/>
                <w:i w:val="1"/>
                <w:iCs w:val="1"/>
                <w:color w:val="202122"/>
                <w:sz w:val="22"/>
                <w:szCs w:val="22"/>
              </w:rPr>
              <w:t>Ger</w:t>
            </w:r>
            <w:r w:rsidRPr="148B3E57" w:rsidR="148B3E57">
              <w:rPr>
                <w:rFonts w:ascii="HelveticaNeueLT Std" w:hAnsi="HelveticaNeueLT Std" w:eastAsia="HelveticaNeueLT Std" w:cs="HelveticaNeueLT Std"/>
                <w:color w:val="202122"/>
                <w:sz w:val="22"/>
                <w:szCs w:val="22"/>
              </w:rPr>
              <w:t xml:space="preserve"> (a </w:t>
            </w:r>
            <w:r w:rsidRPr="148B3E57" w:rsidR="148B3E57">
              <w:rPr>
                <w:rFonts w:ascii="HelveticaNeueLT Std" w:hAnsi="HelveticaNeueLT Std" w:eastAsia="HelveticaNeueLT Std" w:cs="HelveticaNeueLT Std"/>
                <w:color w:val="202122"/>
                <w:sz w:val="22"/>
                <w:szCs w:val="22"/>
              </w:rPr>
              <w:t>semicupola</w:t>
            </w:r>
            <w:r w:rsidRPr="148B3E57" w:rsidR="148B3E57">
              <w:rPr>
                <w:rFonts w:ascii="HelveticaNeueLT Std" w:hAnsi="HelveticaNeueLT Std" w:eastAsia="HelveticaNeueLT Std" w:cs="HelveticaNeueLT Std"/>
                <w:color w:val="202122"/>
                <w:sz w:val="22"/>
                <w:szCs w:val="22"/>
              </w:rPr>
              <w:t>), la Iurta è la tradizionale abitazione dei popoli nomadi dell’Asia, in particolare Mongoli, Kazaki e Kirghisi. Ha una struttura circolare con un camino centrale; i feltri sulle pareti esterne e interne e sul pavimento svolgono la funzione di isolante termico e di decorazione, con colori e disegni dalle valenze simboliche. Come l’orientamento della Iurta: l’ingresso è sempre a sud (</w:t>
            </w:r>
            <w:r w:rsidRPr="148B3E57" w:rsidR="148B3E57">
              <w:rPr>
                <w:rFonts w:ascii="HelveticaNeueLT Std" w:hAnsi="HelveticaNeueLT Std" w:eastAsia="HelveticaNeueLT Std" w:cs="HelveticaNeueLT Std"/>
                <w:i w:val="1"/>
                <w:iCs w:val="1"/>
                <w:color w:val="202122"/>
                <w:sz w:val="22"/>
                <w:szCs w:val="22"/>
              </w:rPr>
              <w:t>esik</w:t>
            </w:r>
            <w:r w:rsidRPr="148B3E57" w:rsidR="148B3E57">
              <w:rPr>
                <w:rFonts w:ascii="HelveticaNeueLT Std" w:hAnsi="HelveticaNeueLT Std" w:eastAsia="HelveticaNeueLT Std" w:cs="HelveticaNeueLT Std"/>
                <w:color w:val="202122"/>
                <w:sz w:val="22"/>
                <w:szCs w:val="22"/>
              </w:rPr>
              <w:t>), mentre a nord vengono riposti gli oggetti sacri e si accolgono i visitatori (</w:t>
            </w:r>
            <w:r w:rsidRPr="148B3E57" w:rsidR="148B3E57">
              <w:rPr>
                <w:rFonts w:ascii="HelveticaNeueLT Std" w:hAnsi="HelveticaNeueLT Std" w:eastAsia="HelveticaNeueLT Std" w:cs="HelveticaNeueLT Std"/>
                <w:i w:val="1"/>
                <w:iCs w:val="1"/>
                <w:color w:val="202122"/>
                <w:sz w:val="22"/>
                <w:szCs w:val="22"/>
              </w:rPr>
              <w:t>tör</w:t>
            </w:r>
            <w:r w:rsidRPr="148B3E57" w:rsidR="148B3E57">
              <w:rPr>
                <w:rFonts w:ascii="HelveticaNeueLT Std" w:hAnsi="HelveticaNeueLT Std" w:eastAsia="HelveticaNeueLT Std" w:cs="HelveticaNeueLT Std"/>
                <w:color w:val="202122"/>
                <w:sz w:val="22"/>
                <w:szCs w:val="22"/>
              </w:rPr>
              <w:t>); a ovest lo spazio destinato agli uomini (</w:t>
            </w:r>
            <w:r w:rsidRPr="148B3E57" w:rsidR="148B3E57">
              <w:rPr>
                <w:rFonts w:ascii="HelveticaNeueLT Std" w:hAnsi="HelveticaNeueLT Std" w:eastAsia="HelveticaNeueLT Std" w:cs="HelveticaNeueLT Std"/>
                <w:i w:val="1"/>
                <w:iCs w:val="1"/>
                <w:color w:val="202122"/>
                <w:sz w:val="22"/>
                <w:szCs w:val="22"/>
              </w:rPr>
              <w:t>on</w:t>
            </w:r>
            <w:r w:rsidRPr="148B3E57" w:rsidR="148B3E57">
              <w:rPr>
                <w:rFonts w:ascii="HelveticaNeueLT Std" w:hAnsi="HelveticaNeueLT Std" w:eastAsia="HelveticaNeueLT Std" w:cs="HelveticaNeueLT Std"/>
                <w:color w:val="202122"/>
                <w:sz w:val="22"/>
                <w:szCs w:val="22"/>
              </w:rPr>
              <w:t xml:space="preserve"> </w:t>
            </w:r>
            <w:r w:rsidRPr="148B3E57" w:rsidR="148B3E57">
              <w:rPr>
                <w:rFonts w:ascii="HelveticaNeueLT Std" w:hAnsi="HelveticaNeueLT Std" w:eastAsia="HelveticaNeueLT Std" w:cs="HelveticaNeueLT Std"/>
                <w:i w:val="1"/>
                <w:iCs w:val="1"/>
                <w:color w:val="202122"/>
                <w:sz w:val="22"/>
                <w:szCs w:val="22"/>
              </w:rPr>
              <w:t>zhak</w:t>
            </w:r>
            <w:r w:rsidRPr="148B3E57" w:rsidR="148B3E57">
              <w:rPr>
                <w:rFonts w:ascii="HelveticaNeueLT Std" w:hAnsi="HelveticaNeueLT Std" w:eastAsia="HelveticaNeueLT Std" w:cs="HelveticaNeueLT Std"/>
                <w:color w:val="202122"/>
                <w:sz w:val="22"/>
                <w:szCs w:val="22"/>
              </w:rPr>
              <w:t>), a est quello per le donne (</w:t>
            </w:r>
            <w:r w:rsidRPr="148B3E57" w:rsidR="148B3E57">
              <w:rPr>
                <w:rFonts w:ascii="HelveticaNeueLT Std" w:hAnsi="HelveticaNeueLT Std" w:eastAsia="HelveticaNeueLT Std" w:cs="HelveticaNeueLT Std"/>
                <w:i w:val="1"/>
                <w:iCs w:val="1"/>
                <w:color w:val="202122"/>
                <w:sz w:val="22"/>
                <w:szCs w:val="22"/>
              </w:rPr>
              <w:t xml:space="preserve">sol </w:t>
            </w:r>
            <w:r w:rsidRPr="148B3E57" w:rsidR="148B3E57">
              <w:rPr>
                <w:rFonts w:ascii="HelveticaNeueLT Std" w:hAnsi="HelveticaNeueLT Std" w:eastAsia="HelveticaNeueLT Std" w:cs="HelveticaNeueLT Std"/>
                <w:i w:val="1"/>
                <w:iCs w:val="1"/>
                <w:color w:val="202122"/>
                <w:sz w:val="22"/>
                <w:szCs w:val="22"/>
              </w:rPr>
              <w:t>zhak</w:t>
            </w:r>
            <w:r w:rsidRPr="148B3E57" w:rsidR="148B3E57">
              <w:rPr>
                <w:rFonts w:ascii="HelveticaNeueLT Std" w:hAnsi="HelveticaNeueLT Std" w:eastAsia="HelveticaNeueLT Std" w:cs="HelveticaNeueLT Std"/>
                <w:color w:val="202122"/>
                <w:sz w:val="22"/>
                <w:szCs w:val="22"/>
              </w:rPr>
              <w:t>).</w:t>
            </w:r>
          </w:p>
        </w:tc>
      </w:tr>
    </w:tbl>
    <w:p w:rsidR="148B3E57" w:rsidRDefault="148B3E57" w14:paraId="47693DB1" w14:textId="78009B58"/>
    <w:p w:rsidR="148B3E57" w:rsidP="148B3E57" w:rsidRDefault="148B3E57" w14:paraId="253811BD" w14:textId="2C13DDE9">
      <w:pPr>
        <w:pStyle w:val="Normale"/>
      </w:pPr>
    </w:p>
    <w:p w:rsidR="148B3E57" w:rsidP="148B3E57" w:rsidRDefault="148B3E57" w14:paraId="7271C029" w14:textId="17970517">
      <w:pPr>
        <w:pStyle w:val="Normale"/>
      </w:pPr>
    </w:p>
    <w:p w:rsidR="148B3E57" w:rsidP="148B3E57" w:rsidRDefault="148B3E57" w14:paraId="50E4C7FA" w14:textId="0EE48E21">
      <w:pPr>
        <w:pStyle w:val="Normale"/>
      </w:pPr>
    </w:p>
    <w:p w:rsidR="148B3E57" w:rsidP="148B3E57" w:rsidRDefault="148B3E57" w14:paraId="45BDAF2B" w14:textId="3E9444D2">
      <w:pPr>
        <w:pStyle w:val="Normale"/>
      </w:pPr>
      <w:r>
        <w:drawing>
          <wp:inline wp14:editId="16C43AD8" wp14:anchorId="31903086">
            <wp:extent cx="6123371" cy="1543050"/>
            <wp:effectExtent l="0" t="0" r="0" b="0"/>
            <wp:docPr id="4180711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7d8901fdfc4b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71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 w:rsidR="009644FF" w:rsidSect="005B634A">
      <w:pgSz w:w="11906" w:h="16838" w:orient="portrait"/>
      <w:pgMar w:top="1134" w:right="1134" w:bottom="1134" w:left="1134" w:header="708" w:footer="708" w:gutter="0"/>
      <w:cols w:space="708"/>
      <w:docGrid w:linePitch="360"/>
      <w:headerReference w:type="default" r:id="R178402f407734ffb"/>
      <w:footerReference w:type="default" r:id="Re5740b70c6ee449e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ellanormale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148B3E57" w:rsidTr="148B3E57" w14:paraId="39126B9A">
      <w:trPr>
        <w:trHeight w:val="300"/>
      </w:trPr>
      <w:tc>
        <w:tcPr>
          <w:tcW w:w="3210" w:type="dxa"/>
          <w:tcMar/>
        </w:tcPr>
        <w:p w:rsidR="148B3E57" w:rsidP="148B3E57" w:rsidRDefault="148B3E57" w14:paraId="0BE62096" w14:textId="6D9FFDBE">
          <w:pPr>
            <w:pStyle w:val="Header"/>
            <w:bidi w:val="0"/>
            <w:ind w:left="-115"/>
            <w:jc w:val="left"/>
          </w:pPr>
        </w:p>
      </w:tc>
      <w:tc>
        <w:tcPr>
          <w:tcW w:w="3210" w:type="dxa"/>
          <w:tcMar/>
        </w:tcPr>
        <w:p w:rsidR="148B3E57" w:rsidP="148B3E57" w:rsidRDefault="148B3E57" w14:paraId="095037D9" w14:textId="684D95D3">
          <w:pPr>
            <w:pStyle w:val="Header"/>
            <w:bidi w:val="0"/>
            <w:jc w:val="center"/>
          </w:pPr>
        </w:p>
      </w:tc>
      <w:tc>
        <w:tcPr>
          <w:tcW w:w="3210" w:type="dxa"/>
          <w:tcMar/>
        </w:tcPr>
        <w:p w:rsidR="148B3E57" w:rsidP="148B3E57" w:rsidRDefault="148B3E57" w14:paraId="4A36C577" w14:textId="188448DC">
          <w:pPr>
            <w:pStyle w:val="Header"/>
            <w:bidi w:val="0"/>
            <w:ind w:right="-115"/>
            <w:jc w:val="right"/>
            <w:rPr>
              <w:rFonts w:ascii="Arial Nova" w:hAnsi="Arial Nova" w:eastAsia="Arial Nova" w:cs="Arial Nova"/>
            </w:rPr>
          </w:pPr>
          <w:r w:rsidRPr="148B3E57">
            <w:rPr>
              <w:rFonts w:ascii="Arial Nova" w:hAnsi="Arial Nova" w:eastAsia="Arial Nova" w:cs="Arial Nova"/>
            </w:rPr>
            <w:fldChar w:fldCharType="begin"/>
          </w:r>
          <w:r>
            <w:instrText xml:space="preserve">PAGE</w:instrText>
          </w:r>
          <w:r>
            <w:fldChar w:fldCharType="separate"/>
          </w:r>
          <w:r w:rsidRPr="148B3E57">
            <w:rPr>
              <w:rFonts w:ascii="Arial Nova" w:hAnsi="Arial Nova" w:eastAsia="Arial Nova" w:cs="Arial Nova"/>
            </w:rPr>
            <w:fldChar w:fldCharType="end"/>
          </w:r>
        </w:p>
      </w:tc>
    </w:tr>
  </w:tbl>
  <w:p w:rsidR="148B3E57" w:rsidP="148B3E57" w:rsidRDefault="148B3E57" w14:paraId="463B7E57" w14:textId="45BBC573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ellanormale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148B3E57" w:rsidTr="148B3E57" w14:paraId="23D603E8">
      <w:trPr>
        <w:trHeight w:val="300"/>
      </w:trPr>
      <w:tc>
        <w:tcPr>
          <w:tcW w:w="3210" w:type="dxa"/>
          <w:tcMar/>
        </w:tcPr>
        <w:p w:rsidR="148B3E57" w:rsidP="148B3E57" w:rsidRDefault="148B3E57" w14:paraId="0934B066" w14:textId="2819F606">
          <w:pPr>
            <w:pStyle w:val="Header"/>
            <w:bidi w:val="0"/>
            <w:ind w:left="-115"/>
            <w:jc w:val="left"/>
          </w:pPr>
        </w:p>
      </w:tc>
      <w:tc>
        <w:tcPr>
          <w:tcW w:w="3210" w:type="dxa"/>
          <w:tcMar/>
        </w:tcPr>
        <w:p w:rsidR="148B3E57" w:rsidP="148B3E57" w:rsidRDefault="148B3E57" w14:paraId="38B45D92" w14:textId="2771AD8D">
          <w:pPr>
            <w:pStyle w:val="Header"/>
            <w:bidi w:val="0"/>
            <w:jc w:val="center"/>
          </w:pPr>
        </w:p>
      </w:tc>
      <w:tc>
        <w:tcPr>
          <w:tcW w:w="3210" w:type="dxa"/>
          <w:tcMar/>
        </w:tcPr>
        <w:p w:rsidR="148B3E57" w:rsidP="148B3E57" w:rsidRDefault="148B3E57" w14:paraId="5260DA2B" w14:textId="4BF1E7F4">
          <w:pPr>
            <w:pStyle w:val="Header"/>
            <w:bidi w:val="0"/>
            <w:ind w:right="-115"/>
            <w:jc w:val="right"/>
          </w:pPr>
        </w:p>
      </w:tc>
    </w:tr>
  </w:tbl>
  <w:p w:rsidR="148B3E57" w:rsidP="148B3E57" w:rsidRDefault="148B3E57" w14:paraId="720F529F" w14:textId="0C464C11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57E"/>
    <w:rsid w:val="00196122"/>
    <w:rsid w:val="001B69F5"/>
    <w:rsid w:val="00282C19"/>
    <w:rsid w:val="002B685D"/>
    <w:rsid w:val="003E13AE"/>
    <w:rsid w:val="00442512"/>
    <w:rsid w:val="004B38C5"/>
    <w:rsid w:val="004E6749"/>
    <w:rsid w:val="00506264"/>
    <w:rsid w:val="005112E2"/>
    <w:rsid w:val="005B634A"/>
    <w:rsid w:val="005E3849"/>
    <w:rsid w:val="006868BE"/>
    <w:rsid w:val="00747D91"/>
    <w:rsid w:val="007833FC"/>
    <w:rsid w:val="00863767"/>
    <w:rsid w:val="0088549F"/>
    <w:rsid w:val="009644FF"/>
    <w:rsid w:val="009844BC"/>
    <w:rsid w:val="00984D9B"/>
    <w:rsid w:val="00A06AEB"/>
    <w:rsid w:val="00A96C6C"/>
    <w:rsid w:val="00AF6E9F"/>
    <w:rsid w:val="00B2357E"/>
    <w:rsid w:val="00B25DBC"/>
    <w:rsid w:val="00C12A17"/>
    <w:rsid w:val="00CB01C9"/>
    <w:rsid w:val="00CF319F"/>
    <w:rsid w:val="00D64442"/>
    <w:rsid w:val="00E21808"/>
    <w:rsid w:val="00E9552B"/>
    <w:rsid w:val="00EA5236"/>
    <w:rsid w:val="00EC7BA6"/>
    <w:rsid w:val="00F675D6"/>
    <w:rsid w:val="04F2CE6F"/>
    <w:rsid w:val="09908B3C"/>
    <w:rsid w:val="148B3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54C59"/>
  <w15:chartTrackingRefBased/>
  <w15:docId w15:val="{677A93E0-9A22-444A-9665-08010B241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833FC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B2357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CF31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Titolo1Carattere" w:customStyle="1">
    <w:name w:val="Titolo 1 Carattere"/>
    <w:basedOn w:val="Carpredefinitoparagrafo"/>
    <w:link w:val="Titolo1"/>
    <w:uiPriority w:val="9"/>
    <w:rsid w:val="007833FC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Enfasicorsivo">
    <w:name w:val="Emphasis"/>
    <w:basedOn w:val="Carpredefinitoparagrafo"/>
    <w:uiPriority w:val="20"/>
    <w:qFormat/>
    <w:rsid w:val="00984D9B"/>
    <w:rPr>
      <w:i/>
      <w:iCs/>
    </w:rPr>
  </w:style>
  <w:style w:type="character" w:styleId="wacimagecontainer" w:customStyle="1">
    <w:name w:val="wacimagecontainer"/>
    <w:basedOn w:val="Carpredefinitoparagrafo"/>
    <w:rsid w:val="005E3849"/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Carpredefinitoparagrafo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e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Carpredefinitoparagrafo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e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13" /><Relationship Type="http://schemas.openxmlformats.org/officeDocument/2006/relationships/webSettings" Target="webSettings.xml" Id="rId3" /><Relationship Type="http://schemas.openxmlformats.org/officeDocument/2006/relationships/theme" Target="theme/theme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11" /><Relationship Type="http://schemas.openxmlformats.org/officeDocument/2006/relationships/customXml" Target="../customXml/item3.xml" Id="rId15" /><Relationship Type="http://schemas.openxmlformats.org/officeDocument/2006/relationships/customXml" Target="../customXml/item2.xml" Id="rId14" /><Relationship Type="http://schemas.openxmlformats.org/officeDocument/2006/relationships/image" Target="/media/image5.jpg" Id="Rb656172534ab408b" /><Relationship Type="http://schemas.openxmlformats.org/officeDocument/2006/relationships/image" Target="/media/image4.emf" Id="R12fe7c93e48b49c5" /><Relationship Type="http://schemas.openxmlformats.org/officeDocument/2006/relationships/image" Target="/media/image5.emf" Id="Rfe205cd8964f45e6" /><Relationship Type="http://schemas.openxmlformats.org/officeDocument/2006/relationships/image" Target="/media/image6.emf" Id="R0c1faeabfdfa4e2f" /><Relationship Type="http://schemas.openxmlformats.org/officeDocument/2006/relationships/image" Target="/media/image6.jpg" Id="R7fd4314debfe45b1" /><Relationship Type="http://schemas.openxmlformats.org/officeDocument/2006/relationships/image" Target="/media/image7.jpg" Id="Re7ba946315be4f73" /><Relationship Type="http://schemas.openxmlformats.org/officeDocument/2006/relationships/image" Target="/media/image8.jpg" Id="R78ab624df9df4020" /><Relationship Type="http://schemas.openxmlformats.org/officeDocument/2006/relationships/image" Target="/media/image.png" Id="R487d8901fdfc4bd3" /><Relationship Type="http://schemas.openxmlformats.org/officeDocument/2006/relationships/header" Target="header.xml" Id="R178402f407734ffb" /><Relationship Type="http://schemas.openxmlformats.org/officeDocument/2006/relationships/footer" Target="footer.xml" Id="Re5740b70c6ee449e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C7C39283A607B4BAEF472238F4B3E8A" ma:contentTypeVersion="18" ma:contentTypeDescription="Creare un nuovo documento." ma:contentTypeScope="" ma:versionID="f652f2946aff222e97cfc53dc6319539">
  <xsd:schema xmlns:xsd="http://www.w3.org/2001/XMLSchema" xmlns:xs="http://www.w3.org/2001/XMLSchema" xmlns:p="http://schemas.microsoft.com/office/2006/metadata/properties" xmlns:ns2="36e33dac-e672-449e-83de-762d78ddecd7" xmlns:ns3="3f2b7cb5-7e1e-46a4-8ad9-b027c2e67245" targetNamespace="http://schemas.microsoft.com/office/2006/metadata/properties" ma:root="true" ma:fieldsID="90b556fd429d92725f3f7e89fdd919ec" ns2:_="" ns3:_="">
    <xsd:import namespace="36e33dac-e672-449e-83de-762d78ddecd7"/>
    <xsd:import namespace="3f2b7cb5-7e1e-46a4-8ad9-b027c2e672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immagin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33dac-e672-449e-83de-762d78ddec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85084912-5aa8-4c3a-b80c-8dcb6d4a00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immagine" ma:index="24" nillable="true" ma:displayName="immagine" ma:format="Thumbnail" ma:internalName="immagine">
      <xsd:simpleType>
        <xsd:restriction base="dms:Unknown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b7cb5-7e1e-46a4-8ad9-b027c2e6724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e9f42d7-12ac-4f71-aaea-272981415be4}" ma:internalName="TaxCatchAll" ma:showField="CatchAllData" ma:web="3f2b7cb5-7e1e-46a4-8ad9-b027c2e672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6e33dac-e672-449e-83de-762d78ddecd7">
      <Terms xmlns="http://schemas.microsoft.com/office/infopath/2007/PartnerControls"/>
    </lcf76f155ced4ddcb4097134ff3c332f>
    <TaxCatchAll xmlns="3f2b7cb5-7e1e-46a4-8ad9-b027c2e67245" xsi:nil="true"/>
    <immagine xmlns="36e33dac-e672-449e-83de-762d78ddecd7" xsi:nil="true"/>
  </documentManagement>
</p:properties>
</file>

<file path=customXml/itemProps1.xml><?xml version="1.0" encoding="utf-8"?>
<ds:datastoreItem xmlns:ds="http://schemas.openxmlformats.org/officeDocument/2006/customXml" ds:itemID="{C75F5F4D-BB5C-4505-8C05-11C2090AD09F}"/>
</file>

<file path=customXml/itemProps2.xml><?xml version="1.0" encoding="utf-8"?>
<ds:datastoreItem xmlns:ds="http://schemas.openxmlformats.org/officeDocument/2006/customXml" ds:itemID="{F500312C-3E8C-41F4-A8FC-4A1DBF5DF023}"/>
</file>

<file path=customXml/itemProps3.xml><?xml version="1.0" encoding="utf-8"?>
<ds:datastoreItem xmlns:ds="http://schemas.openxmlformats.org/officeDocument/2006/customXml" ds:itemID="{5D54F50E-CD28-4013-BDB1-D54C38A3B60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Sergio Poggianella</dc:creator>
  <keywords/>
  <dc:description/>
  <lastModifiedBy>Nicole Pedrotti</lastModifiedBy>
  <revision>5</revision>
  <lastPrinted>2023-12-13T07:07:00.0000000Z</lastPrinted>
  <dcterms:created xsi:type="dcterms:W3CDTF">2023-12-13T08:22:00.0000000Z</dcterms:created>
  <dcterms:modified xsi:type="dcterms:W3CDTF">2023-12-15T16:04:57.5671482Z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0x0101009C7C39283A607B4BAEF472238F4B3E8A</vt:lpwstr>
  </property>
  <property fmtid="{D5CDD505-2E9C-101B-9397-08002B2CF9AE}" pid="3" name="MediaServiceImageTags">
    <vt:lpwstr/>
  </property>
</Properties>
</file>